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7C6087"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b/>
          <w:szCs w:val="24"/>
        </w:rPr>
      </w:pPr>
    </w:p>
    <w:p w14:paraId="0E8FC8F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D1DDF8F"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164864"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2E9399CD"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49ADA240"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2922D409"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3FB13F8"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1D979045" w14:textId="39219C06" w:rsidR="00444A92" w:rsidRPr="008C0616" w:rsidRDefault="00BF3D6B"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56"/>
          <w:szCs w:val="56"/>
        </w:rPr>
      </w:pPr>
      <w:r>
        <w:rPr>
          <w:sz w:val="56"/>
          <w:szCs w:val="56"/>
        </w:rPr>
        <w:t>Q30</w:t>
      </w:r>
      <w:r w:rsidR="006C7944">
        <w:rPr>
          <w:sz w:val="56"/>
          <w:szCs w:val="56"/>
        </w:rPr>
        <w:t>/</w:t>
      </w:r>
      <w:r>
        <w:rPr>
          <w:sz w:val="56"/>
          <w:szCs w:val="56"/>
        </w:rPr>
        <w:t>Q31/Q32</w:t>
      </w:r>
      <w:r w:rsidR="00444A92" w:rsidRPr="008C0616">
        <w:rPr>
          <w:sz w:val="56"/>
          <w:szCs w:val="56"/>
        </w:rPr>
        <w:t xml:space="preserve"> </w:t>
      </w:r>
      <w:r w:rsidR="000571F1" w:rsidRPr="008C0616">
        <w:rPr>
          <w:sz w:val="56"/>
          <w:szCs w:val="56"/>
        </w:rPr>
        <w:t>–</w:t>
      </w:r>
      <w:r w:rsidR="00444A92" w:rsidRPr="008C0616">
        <w:rPr>
          <w:sz w:val="56"/>
          <w:szCs w:val="56"/>
        </w:rPr>
        <w:t xml:space="preserve"> </w:t>
      </w:r>
      <w:r>
        <w:rPr>
          <w:sz w:val="56"/>
          <w:szCs w:val="56"/>
        </w:rPr>
        <w:t>Carbon Dioxide</w:t>
      </w:r>
      <w:r w:rsidR="007E2A27">
        <w:rPr>
          <w:sz w:val="56"/>
          <w:szCs w:val="56"/>
        </w:rPr>
        <w:t xml:space="preserve"> </w:t>
      </w:r>
      <w:r w:rsidR="0002386A">
        <w:rPr>
          <w:sz w:val="56"/>
          <w:szCs w:val="56"/>
        </w:rPr>
        <w:t>Enrichment</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57B4F999"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1444D0BA" w:rsidR="008C0616" w:rsidRDefault="008C0616" w:rsidP="00990878">
      <w:pPr>
        <w:tabs>
          <w:tab w:val="clear" w:pos="0"/>
        </w:tabs>
        <w:overflowPunct/>
        <w:autoSpaceDE/>
        <w:autoSpaceDN/>
        <w:adjustRightInd/>
        <w:jc w:val="center"/>
        <w:textAlignment w:val="auto"/>
        <w:rPr>
          <w:b/>
          <w:sz w:val="32"/>
          <w:szCs w:val="32"/>
        </w:rPr>
      </w:pPr>
    </w:p>
    <w:p w14:paraId="25FCA9E4" w14:textId="65539971" w:rsidR="00FC67A1" w:rsidRDefault="00FC67A1" w:rsidP="00990878">
      <w:pPr>
        <w:tabs>
          <w:tab w:val="clear" w:pos="0"/>
        </w:tabs>
        <w:overflowPunct/>
        <w:autoSpaceDE/>
        <w:autoSpaceDN/>
        <w:adjustRightInd/>
        <w:jc w:val="center"/>
        <w:textAlignment w:val="auto"/>
        <w:rPr>
          <w:b/>
          <w:sz w:val="32"/>
          <w:szCs w:val="32"/>
        </w:rPr>
      </w:pPr>
    </w:p>
    <w:p w14:paraId="3BC26D5F" w14:textId="77777777" w:rsidR="00742079"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A00F1A2" w14:textId="77777777" w:rsidR="00410A9F" w:rsidRPr="008C0616" w:rsidRDefault="00410A9F"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02FD6C3D"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17EE02E6" w:rsidR="00366E9A" w:rsidRPr="008C0616" w:rsidRDefault="00742079" w:rsidP="00D70E1D">
      <w:pPr>
        <w:tabs>
          <w:tab w:val="center" w:pos="4320"/>
          <w:tab w:val="right" w:pos="8640"/>
        </w:tabs>
        <w:jc w:val="center"/>
        <w:rPr>
          <w:rStyle w:val="Hyperlink"/>
          <w:spacing w:val="50"/>
          <w:sz w:val="20"/>
        </w:rPr>
      </w:pPr>
      <w:hyperlink r:id="rId9" w:history="1">
        <w:r w:rsidRPr="008C0616">
          <w:rPr>
            <w:rStyle w:val="Hyperlink"/>
            <w:spacing w:val="50"/>
            <w:sz w:val="20"/>
          </w:rPr>
          <w:t>www.percival-scientific.com</w:t>
        </w:r>
      </w:hyperlink>
    </w:p>
    <w:p w14:paraId="761D92FA" w14:textId="32673F47" w:rsidR="00E07BF4" w:rsidRDefault="00E07BF4" w:rsidP="00E07BF4">
      <w:pPr>
        <w:tabs>
          <w:tab w:val="clear" w:pos="0"/>
        </w:tabs>
        <w:overflowPunct/>
        <w:autoSpaceDE/>
        <w:autoSpaceDN/>
        <w:adjustRightInd/>
        <w:jc w:val="center"/>
        <w:textAlignment w:val="auto"/>
        <w:rPr>
          <w:spacing w:val="-1"/>
          <w:szCs w:val="24"/>
        </w:rPr>
      </w:pPr>
    </w:p>
    <w:p w14:paraId="7751347B" w14:textId="5148DD19" w:rsidR="00E07BF4" w:rsidRDefault="00E07BF4" w:rsidP="00E07BF4">
      <w:pPr>
        <w:tabs>
          <w:tab w:val="clear" w:pos="0"/>
        </w:tabs>
        <w:overflowPunct/>
        <w:autoSpaceDE/>
        <w:autoSpaceDN/>
        <w:adjustRightInd/>
        <w:jc w:val="center"/>
        <w:textAlignment w:val="auto"/>
        <w:rPr>
          <w:spacing w:val="-1"/>
          <w:szCs w:val="24"/>
        </w:rPr>
      </w:pPr>
    </w:p>
    <w:p w14:paraId="0A846949" w14:textId="40559EEA" w:rsidR="00E07BF4" w:rsidRDefault="00E07BF4" w:rsidP="00E07BF4">
      <w:pPr>
        <w:tabs>
          <w:tab w:val="clear" w:pos="0"/>
        </w:tabs>
        <w:overflowPunct/>
        <w:autoSpaceDE/>
        <w:autoSpaceDN/>
        <w:adjustRightInd/>
        <w:jc w:val="center"/>
        <w:textAlignment w:val="auto"/>
        <w:rPr>
          <w:spacing w:val="-1"/>
          <w:szCs w:val="24"/>
        </w:rPr>
      </w:pPr>
    </w:p>
    <w:p w14:paraId="51C9C10A" w14:textId="09C5B184" w:rsidR="00E07BF4" w:rsidRDefault="00E07BF4" w:rsidP="00E07BF4">
      <w:pPr>
        <w:tabs>
          <w:tab w:val="clear" w:pos="0"/>
        </w:tabs>
        <w:overflowPunct/>
        <w:autoSpaceDE/>
        <w:autoSpaceDN/>
        <w:adjustRightInd/>
        <w:jc w:val="center"/>
        <w:textAlignment w:val="auto"/>
        <w:rPr>
          <w:spacing w:val="-1"/>
          <w:szCs w:val="24"/>
        </w:rPr>
      </w:pPr>
    </w:p>
    <w:p w14:paraId="3B35B8BC" w14:textId="027748A1" w:rsidR="00E07BF4" w:rsidRDefault="00E07BF4" w:rsidP="00E07BF4">
      <w:pPr>
        <w:tabs>
          <w:tab w:val="clear" w:pos="0"/>
        </w:tabs>
        <w:overflowPunct/>
        <w:autoSpaceDE/>
        <w:autoSpaceDN/>
        <w:adjustRightInd/>
        <w:jc w:val="center"/>
        <w:textAlignment w:val="auto"/>
        <w:rPr>
          <w:spacing w:val="-1"/>
          <w:szCs w:val="24"/>
        </w:rPr>
      </w:pPr>
    </w:p>
    <w:p w14:paraId="7B3C54E8" w14:textId="76B5616C" w:rsidR="00E07BF4" w:rsidRDefault="00E07BF4" w:rsidP="00E07BF4">
      <w:pPr>
        <w:tabs>
          <w:tab w:val="clear" w:pos="0"/>
        </w:tabs>
        <w:overflowPunct/>
        <w:autoSpaceDE/>
        <w:autoSpaceDN/>
        <w:adjustRightInd/>
        <w:jc w:val="center"/>
        <w:textAlignment w:val="auto"/>
        <w:rPr>
          <w:spacing w:val="-1"/>
          <w:szCs w:val="24"/>
        </w:rPr>
      </w:pPr>
    </w:p>
    <w:p w14:paraId="0727FA82" w14:textId="34B2D734"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42978C9E"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29FC47F8"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05C8B5EE"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1DD5B992"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32B61BA4"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1E5BA390"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354698A8" w14:textId="14468D63" w:rsidR="00E07BF4" w:rsidRDefault="00E07BF4">
      <w:pPr>
        <w:tabs>
          <w:tab w:val="clear" w:pos="0"/>
        </w:tabs>
        <w:overflowPunct/>
        <w:autoSpaceDE/>
        <w:autoSpaceDN/>
        <w:adjustRightInd/>
        <w:textAlignment w:val="auto"/>
        <w:rPr>
          <w:spacing w:val="-1"/>
          <w:szCs w:val="24"/>
        </w:rPr>
      </w:pPr>
      <w:r>
        <w:rPr>
          <w:spacing w:val="-1"/>
          <w:szCs w:val="24"/>
        </w:rPr>
        <w:br w:type="page"/>
      </w:r>
    </w:p>
    <w:p w14:paraId="2DD0F7FB" w14:textId="401A968F" w:rsidR="00E00677" w:rsidRDefault="00E00677" w:rsidP="00E00677">
      <w:pPr>
        <w:pStyle w:val="Heading1"/>
      </w:pPr>
      <w:bookmarkStart w:id="0" w:name="_Toc172094931"/>
      <w:bookmarkStart w:id="1" w:name="_Toc212544449"/>
      <w:r>
        <w:lastRenderedPageBreak/>
        <w:t>Introduction</w:t>
      </w:r>
      <w:bookmarkEnd w:id="0"/>
      <w:bookmarkEnd w:id="1"/>
    </w:p>
    <w:p w14:paraId="44C63193" w14:textId="5643780C" w:rsidR="00E00677" w:rsidRDefault="00E00677" w:rsidP="00E00677">
      <w:pPr>
        <w:tabs>
          <w:tab w:val="clear" w:pos="0"/>
        </w:tabs>
        <w:overflowPunct/>
        <w:autoSpaceDE/>
        <w:autoSpaceDN/>
        <w:adjustRightInd/>
        <w:textAlignment w:val="auto"/>
        <w:rPr>
          <w:spacing w:val="-1"/>
          <w:szCs w:val="24"/>
        </w:rPr>
      </w:pPr>
    </w:p>
    <w:p w14:paraId="0268A2A2" w14:textId="2DD410E6" w:rsidR="00E00677" w:rsidRDefault="00E00677" w:rsidP="00E00677">
      <w:r>
        <w:t xml:space="preserve">To help customers </w:t>
      </w:r>
      <w:r w:rsidRPr="00F44EA6">
        <w:rPr>
          <w:b/>
          <w:bCs/>
          <w:i/>
          <w:iCs/>
          <w:color w:val="0070C0"/>
        </w:rPr>
        <w:t>create better science</w:t>
      </w:r>
      <w:r>
        <w:t>, Percival Scientific continuously studies and refines the design of its products to provide the best possible solutions and equipment in the industry.  As such, changes in the design and/or operation of equipment may occur without publication.  Please feel free to contact Percival Scientific directly for product updates.</w:t>
      </w:r>
    </w:p>
    <w:p w14:paraId="0333C63F" w14:textId="7EA034C6" w:rsidR="00E00677" w:rsidRDefault="00E00677" w:rsidP="00E00677"/>
    <w:p w14:paraId="74490480" w14:textId="6FDA27B7" w:rsidR="00E00677" w:rsidRPr="00A1004B" w:rsidRDefault="00E00677" w:rsidP="00E00677">
      <w:r>
        <w:t>Information contained within this supplemental user manual shall supersede any conflicting information contained within the basic chamber user manual.</w:t>
      </w:r>
    </w:p>
    <w:p w14:paraId="034C4492" w14:textId="77777777" w:rsidR="00E07BF4" w:rsidRDefault="00E07BF4" w:rsidP="00E00677">
      <w:pPr>
        <w:tabs>
          <w:tab w:val="clear" w:pos="0"/>
        </w:tabs>
        <w:overflowPunct/>
        <w:autoSpaceDE/>
        <w:autoSpaceDN/>
        <w:adjustRightInd/>
        <w:textAlignment w:val="auto"/>
        <w:rPr>
          <w:spacing w:val="-1"/>
          <w:szCs w:val="24"/>
        </w:rPr>
      </w:pPr>
    </w:p>
    <w:p w14:paraId="388FEF35" w14:textId="77777777" w:rsidR="00E07BF4" w:rsidRDefault="00E07BF4" w:rsidP="00E07BF4">
      <w:pPr>
        <w:tabs>
          <w:tab w:val="clear" w:pos="0"/>
        </w:tabs>
        <w:overflowPunct/>
        <w:autoSpaceDE/>
        <w:autoSpaceDN/>
        <w:adjustRightInd/>
        <w:jc w:val="center"/>
        <w:textAlignment w:val="auto"/>
        <w:rPr>
          <w:spacing w:val="-1"/>
          <w:szCs w:val="24"/>
        </w:rPr>
      </w:pPr>
    </w:p>
    <w:p w14:paraId="04725930" w14:textId="6E0F9A2F"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0677">
      <w:pPr>
        <w:tabs>
          <w:tab w:val="clear" w:pos="0"/>
        </w:tabs>
        <w:overflowPunct/>
        <w:autoSpaceDE/>
        <w:autoSpaceDN/>
        <w:adjustRightInd/>
        <w:textAlignment w:val="auto"/>
        <w:rPr>
          <w:spacing w:val="-1"/>
          <w:szCs w:val="24"/>
        </w:rPr>
      </w:pPr>
    </w:p>
    <w:p w14:paraId="2F26416E" w14:textId="77777777" w:rsidR="00E07BF4" w:rsidRDefault="00E07BF4" w:rsidP="00E07BF4">
      <w:pPr>
        <w:tabs>
          <w:tab w:val="clear" w:pos="0"/>
        </w:tabs>
        <w:overflowPunct/>
        <w:autoSpaceDE/>
        <w:autoSpaceDN/>
        <w:adjustRightInd/>
        <w:jc w:val="center"/>
        <w:textAlignment w:val="auto"/>
        <w:rPr>
          <w:spacing w:val="-1"/>
          <w:szCs w:val="24"/>
        </w:rPr>
      </w:pPr>
    </w:p>
    <w:p w14:paraId="0D94E0E5" w14:textId="77777777" w:rsidR="00E07BF4" w:rsidRDefault="00E07BF4" w:rsidP="00E07BF4">
      <w:pPr>
        <w:tabs>
          <w:tab w:val="clear" w:pos="0"/>
        </w:tabs>
        <w:overflowPunct/>
        <w:autoSpaceDE/>
        <w:autoSpaceDN/>
        <w:adjustRightInd/>
        <w:jc w:val="center"/>
        <w:textAlignment w:val="auto"/>
        <w:rPr>
          <w:spacing w:val="-1"/>
          <w:szCs w:val="24"/>
        </w:rPr>
      </w:pPr>
    </w:p>
    <w:p w14:paraId="29FCBB73" w14:textId="77777777" w:rsidR="00E07BF4" w:rsidRDefault="00E07BF4" w:rsidP="00E07BF4">
      <w:pPr>
        <w:tabs>
          <w:tab w:val="clear" w:pos="0"/>
        </w:tabs>
        <w:overflowPunct/>
        <w:autoSpaceDE/>
        <w:autoSpaceDN/>
        <w:adjustRightInd/>
        <w:jc w:val="center"/>
        <w:textAlignment w:val="auto"/>
        <w:rPr>
          <w:spacing w:val="-1"/>
          <w:szCs w:val="24"/>
        </w:rPr>
      </w:pPr>
    </w:p>
    <w:p w14:paraId="7B32DB28" w14:textId="626103C6" w:rsidR="00E07BF4" w:rsidRDefault="00E07BF4" w:rsidP="00E07BF4">
      <w:pPr>
        <w:tabs>
          <w:tab w:val="clear" w:pos="0"/>
        </w:tabs>
        <w:overflowPunct/>
        <w:autoSpaceDE/>
        <w:autoSpaceDN/>
        <w:adjustRightInd/>
        <w:jc w:val="center"/>
        <w:textAlignment w:val="auto"/>
        <w:rPr>
          <w:spacing w:val="-1"/>
          <w:szCs w:val="24"/>
        </w:rPr>
      </w:pPr>
    </w:p>
    <w:p w14:paraId="442975FB" w14:textId="4B9584B0"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716D51F3">
                <wp:simplePos x="0" y="0"/>
                <wp:positionH relativeFrom="margin">
                  <wp:posOffset>-104775</wp:posOffset>
                </wp:positionH>
                <wp:positionV relativeFrom="paragraph">
                  <wp:posOffset>151130</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8.25pt;margin-top:11.9pt;width:466.4pt;height:130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0F40AFDE" w14:textId="356EBA8A" w:rsidR="00F04191" w:rsidRDefault="00F04191" w:rsidP="00FE0F3E">
      <w:pPr>
        <w:tabs>
          <w:tab w:val="clear" w:pos="0"/>
        </w:tabs>
        <w:overflowPunct/>
        <w:autoSpaceDE/>
        <w:autoSpaceDN/>
        <w:adjustRightInd/>
        <w:textAlignment w:val="auto"/>
        <w:rPr>
          <w:spacing w:val="-1"/>
          <w:szCs w:val="24"/>
        </w:rPr>
      </w:pPr>
    </w:p>
    <w:p w14:paraId="7F15BE24" w14:textId="416574E6" w:rsidR="00703A57" w:rsidRDefault="00703A57">
      <w:pPr>
        <w:tabs>
          <w:tab w:val="clear" w:pos="0"/>
        </w:tabs>
        <w:overflowPunct/>
        <w:autoSpaceDE/>
        <w:autoSpaceDN/>
        <w:adjustRightInd/>
        <w:textAlignment w:val="auto"/>
        <w:rPr>
          <w:spacing w:val="-1"/>
          <w:szCs w:val="24"/>
        </w:rPr>
      </w:pPr>
      <w:r>
        <w:rPr>
          <w:spacing w:val="-1"/>
          <w:szCs w:val="24"/>
        </w:rPr>
        <w:br w:type="page"/>
      </w:r>
    </w:p>
    <w:p w14:paraId="2693BD2F" w14:textId="4ED6D42E" w:rsidR="00703A57" w:rsidRDefault="00703A57" w:rsidP="00E00677">
      <w:pPr>
        <w:pStyle w:val="Heading1"/>
      </w:pPr>
      <w:bookmarkStart w:id="2" w:name="_Toc212544450"/>
      <w:r w:rsidRPr="00703A57">
        <w:lastRenderedPageBreak/>
        <w:t>Revision Log</w:t>
      </w:r>
      <w:bookmarkEnd w:id="2"/>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235"/>
        <w:gridCol w:w="6351"/>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461D08FD" w:rsidR="00703A57" w:rsidRPr="00703A57" w:rsidRDefault="00772B10" w:rsidP="00703A57">
            <w:pPr>
              <w:tabs>
                <w:tab w:val="clear" w:pos="0"/>
              </w:tabs>
              <w:overflowPunct/>
              <w:autoSpaceDE/>
              <w:autoSpaceDN/>
              <w:adjustRightInd/>
              <w:jc w:val="center"/>
              <w:textAlignment w:val="auto"/>
              <w:rPr>
                <w:spacing w:val="-1"/>
                <w:szCs w:val="24"/>
              </w:rPr>
            </w:pPr>
            <w:r>
              <w:rPr>
                <w:spacing w:val="-1"/>
                <w:szCs w:val="24"/>
              </w:rPr>
              <w:t>Ver 0</w:t>
            </w:r>
          </w:p>
        </w:tc>
        <w:tc>
          <w:tcPr>
            <w:tcW w:w="1250" w:type="dxa"/>
          </w:tcPr>
          <w:p w14:paraId="3357423F" w14:textId="7DEAF1A9" w:rsidR="00703A57" w:rsidRPr="00703A57" w:rsidRDefault="00503F5A" w:rsidP="00703A57">
            <w:pPr>
              <w:tabs>
                <w:tab w:val="clear" w:pos="0"/>
              </w:tabs>
              <w:overflowPunct/>
              <w:autoSpaceDE/>
              <w:autoSpaceDN/>
              <w:adjustRightInd/>
              <w:jc w:val="center"/>
              <w:textAlignment w:val="auto"/>
              <w:rPr>
                <w:spacing w:val="-1"/>
                <w:szCs w:val="24"/>
              </w:rPr>
            </w:pPr>
            <w:r>
              <w:rPr>
                <w:spacing w:val="-1"/>
                <w:szCs w:val="24"/>
              </w:rPr>
              <w:t>9/</w:t>
            </w:r>
            <w:r w:rsidR="00892867">
              <w:rPr>
                <w:spacing w:val="-1"/>
                <w:szCs w:val="24"/>
              </w:rPr>
              <w:t>8</w:t>
            </w:r>
            <w:r>
              <w:rPr>
                <w:spacing w:val="-1"/>
                <w:szCs w:val="24"/>
              </w:rPr>
              <w:t>/25</w:t>
            </w:r>
          </w:p>
        </w:tc>
        <w:tc>
          <w:tcPr>
            <w:tcW w:w="7105" w:type="dxa"/>
          </w:tcPr>
          <w:p w14:paraId="35952B2D" w14:textId="47D9C4E6" w:rsidR="00703A57" w:rsidRPr="00703A57" w:rsidRDefault="00772B10" w:rsidP="00703A57">
            <w:pPr>
              <w:tabs>
                <w:tab w:val="clear" w:pos="0"/>
              </w:tabs>
              <w:overflowPunct/>
              <w:autoSpaceDE/>
              <w:autoSpaceDN/>
              <w:adjustRightInd/>
              <w:textAlignment w:val="auto"/>
              <w:rPr>
                <w:spacing w:val="-1"/>
                <w:szCs w:val="24"/>
              </w:rPr>
            </w:pPr>
            <w:r>
              <w:rPr>
                <w:spacing w:val="-1"/>
                <w:szCs w:val="24"/>
              </w:rPr>
              <w:t>Draft</w:t>
            </w:r>
          </w:p>
        </w:tc>
      </w:tr>
      <w:tr w:rsidR="00703A57" w14:paraId="173A0E42" w14:textId="77777777" w:rsidTr="00703A57">
        <w:tc>
          <w:tcPr>
            <w:tcW w:w="995" w:type="dxa"/>
          </w:tcPr>
          <w:p w14:paraId="20BFC833" w14:textId="7F58708B" w:rsidR="00703A57" w:rsidRPr="00703A57" w:rsidRDefault="00772B10" w:rsidP="00703A57">
            <w:pPr>
              <w:tabs>
                <w:tab w:val="clear" w:pos="0"/>
              </w:tabs>
              <w:overflowPunct/>
              <w:autoSpaceDE/>
              <w:autoSpaceDN/>
              <w:adjustRightInd/>
              <w:jc w:val="center"/>
              <w:textAlignment w:val="auto"/>
              <w:rPr>
                <w:spacing w:val="-1"/>
                <w:szCs w:val="24"/>
              </w:rPr>
            </w:pPr>
            <w:r>
              <w:rPr>
                <w:spacing w:val="-1"/>
                <w:szCs w:val="24"/>
              </w:rPr>
              <w:t>Rev A</w:t>
            </w:r>
          </w:p>
        </w:tc>
        <w:tc>
          <w:tcPr>
            <w:tcW w:w="1250" w:type="dxa"/>
          </w:tcPr>
          <w:p w14:paraId="78700E16" w14:textId="1A83164F" w:rsidR="00703A57" w:rsidRPr="00703A57" w:rsidRDefault="00772B10" w:rsidP="00703A57">
            <w:pPr>
              <w:tabs>
                <w:tab w:val="clear" w:pos="0"/>
              </w:tabs>
              <w:overflowPunct/>
              <w:autoSpaceDE/>
              <w:autoSpaceDN/>
              <w:adjustRightInd/>
              <w:jc w:val="center"/>
              <w:textAlignment w:val="auto"/>
              <w:rPr>
                <w:spacing w:val="-1"/>
                <w:szCs w:val="24"/>
              </w:rPr>
            </w:pPr>
            <w:r>
              <w:rPr>
                <w:spacing w:val="-1"/>
                <w:szCs w:val="24"/>
              </w:rPr>
              <w:t>10/28/25</w:t>
            </w:r>
          </w:p>
        </w:tc>
        <w:tc>
          <w:tcPr>
            <w:tcW w:w="7105" w:type="dxa"/>
          </w:tcPr>
          <w:p w14:paraId="7DD95FB8" w14:textId="10A2C570" w:rsidR="00703A57" w:rsidRPr="00703A57" w:rsidRDefault="00772B10" w:rsidP="00703A57">
            <w:pPr>
              <w:tabs>
                <w:tab w:val="clear" w:pos="0"/>
              </w:tabs>
              <w:overflowPunct/>
              <w:autoSpaceDE/>
              <w:autoSpaceDN/>
              <w:adjustRightInd/>
              <w:textAlignment w:val="auto"/>
              <w:rPr>
                <w:spacing w:val="-1"/>
                <w:szCs w:val="24"/>
              </w:rPr>
            </w:pPr>
            <w:r>
              <w:rPr>
                <w:spacing w:val="-1"/>
                <w:szCs w:val="24"/>
              </w:rPr>
              <w:t>Initial Release of Document</w:t>
            </w:r>
          </w:p>
        </w:tc>
      </w:tr>
      <w:tr w:rsidR="00703A57" w14:paraId="2F13F453" w14:textId="77777777" w:rsidTr="00703A57">
        <w:tc>
          <w:tcPr>
            <w:tcW w:w="995" w:type="dxa"/>
          </w:tcPr>
          <w:p w14:paraId="2941A98F"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7129389"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EB2DEA2" w14:textId="7197799C" w:rsidR="00703A57" w:rsidRPr="00703A57" w:rsidRDefault="00703A57" w:rsidP="00703A57">
            <w:pPr>
              <w:tabs>
                <w:tab w:val="clear" w:pos="0"/>
              </w:tabs>
              <w:overflowPunct/>
              <w:autoSpaceDE/>
              <w:autoSpaceDN/>
              <w:adjustRightInd/>
              <w:textAlignment w:val="auto"/>
              <w:rPr>
                <w:spacing w:val="-1"/>
                <w:szCs w:val="24"/>
              </w:rPr>
            </w:pP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69D488BD"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2078DC41" w14:textId="529755CE" w:rsidR="00772B10" w:rsidRDefault="00D479E4">
      <w:pPr>
        <w:pStyle w:val="TOC1"/>
        <w:tabs>
          <w:tab w:val="right" w:leader="dot" w:pos="863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Pr>
          <w:spacing w:val="-1"/>
          <w:szCs w:val="24"/>
        </w:rPr>
        <w:instrText xml:space="preserve"> TOC \o "1-3" \h \z \u </w:instrText>
      </w:r>
      <w:r>
        <w:rPr>
          <w:spacing w:val="-1"/>
          <w:szCs w:val="24"/>
        </w:rPr>
        <w:fldChar w:fldCharType="separate"/>
      </w:r>
      <w:hyperlink w:anchor="_Toc212544449" w:history="1">
        <w:r w:rsidR="00772B10" w:rsidRPr="00B94073">
          <w:rPr>
            <w:rStyle w:val="Hyperlink"/>
            <w:noProof/>
          </w:rPr>
          <w:t>Introduction</w:t>
        </w:r>
        <w:r w:rsidR="00772B10">
          <w:rPr>
            <w:noProof/>
            <w:webHidden/>
          </w:rPr>
          <w:tab/>
        </w:r>
        <w:r w:rsidR="00772B10">
          <w:rPr>
            <w:noProof/>
            <w:webHidden/>
          </w:rPr>
          <w:fldChar w:fldCharType="begin"/>
        </w:r>
        <w:r w:rsidR="00772B10">
          <w:rPr>
            <w:noProof/>
            <w:webHidden/>
          </w:rPr>
          <w:instrText xml:space="preserve"> PAGEREF _Toc212544449 \h </w:instrText>
        </w:r>
        <w:r w:rsidR="00772B10">
          <w:rPr>
            <w:noProof/>
            <w:webHidden/>
          </w:rPr>
        </w:r>
        <w:r w:rsidR="00772B10">
          <w:rPr>
            <w:noProof/>
            <w:webHidden/>
          </w:rPr>
          <w:fldChar w:fldCharType="separate"/>
        </w:r>
        <w:r w:rsidR="00772B10">
          <w:rPr>
            <w:noProof/>
            <w:webHidden/>
          </w:rPr>
          <w:t>3</w:t>
        </w:r>
        <w:r w:rsidR="00772B10">
          <w:rPr>
            <w:noProof/>
            <w:webHidden/>
          </w:rPr>
          <w:fldChar w:fldCharType="end"/>
        </w:r>
      </w:hyperlink>
    </w:p>
    <w:p w14:paraId="57A66C60" w14:textId="74A096E1" w:rsidR="00772B10" w:rsidRDefault="00772B10">
      <w:pPr>
        <w:pStyle w:val="TOC1"/>
        <w:tabs>
          <w:tab w:val="right" w:leader="dot" w:pos="8630"/>
        </w:tabs>
        <w:rPr>
          <w:rFonts w:asciiTheme="minorHAnsi" w:eastAsiaTheme="minorEastAsia" w:hAnsiTheme="minorHAnsi" w:cstheme="minorBidi"/>
          <w:noProof/>
          <w:kern w:val="2"/>
          <w:szCs w:val="24"/>
          <w14:ligatures w14:val="standardContextual"/>
        </w:rPr>
      </w:pPr>
      <w:hyperlink w:anchor="_Toc212544450" w:history="1">
        <w:r w:rsidRPr="00B94073">
          <w:rPr>
            <w:rStyle w:val="Hyperlink"/>
            <w:noProof/>
          </w:rPr>
          <w:t>Revision Log</w:t>
        </w:r>
        <w:r>
          <w:rPr>
            <w:noProof/>
            <w:webHidden/>
          </w:rPr>
          <w:tab/>
        </w:r>
        <w:r>
          <w:rPr>
            <w:noProof/>
            <w:webHidden/>
          </w:rPr>
          <w:fldChar w:fldCharType="begin"/>
        </w:r>
        <w:r>
          <w:rPr>
            <w:noProof/>
            <w:webHidden/>
          </w:rPr>
          <w:instrText xml:space="preserve"> PAGEREF _Toc212544450 \h </w:instrText>
        </w:r>
        <w:r>
          <w:rPr>
            <w:noProof/>
            <w:webHidden/>
          </w:rPr>
        </w:r>
        <w:r>
          <w:rPr>
            <w:noProof/>
            <w:webHidden/>
          </w:rPr>
          <w:fldChar w:fldCharType="separate"/>
        </w:r>
        <w:r>
          <w:rPr>
            <w:noProof/>
            <w:webHidden/>
          </w:rPr>
          <w:t>4</w:t>
        </w:r>
        <w:r>
          <w:rPr>
            <w:noProof/>
            <w:webHidden/>
          </w:rPr>
          <w:fldChar w:fldCharType="end"/>
        </w:r>
      </w:hyperlink>
    </w:p>
    <w:p w14:paraId="269872A6" w14:textId="73E53EC7" w:rsidR="00772B10" w:rsidRDefault="00772B10">
      <w:pPr>
        <w:pStyle w:val="TOC1"/>
        <w:tabs>
          <w:tab w:val="right" w:leader="dot" w:pos="8630"/>
        </w:tabs>
        <w:rPr>
          <w:rFonts w:asciiTheme="minorHAnsi" w:eastAsiaTheme="minorEastAsia" w:hAnsiTheme="minorHAnsi" w:cstheme="minorBidi"/>
          <w:noProof/>
          <w:kern w:val="2"/>
          <w:szCs w:val="24"/>
          <w14:ligatures w14:val="standardContextual"/>
        </w:rPr>
      </w:pPr>
      <w:hyperlink w:anchor="_Toc212544451" w:history="1">
        <w:r w:rsidRPr="00B94073">
          <w:rPr>
            <w:rStyle w:val="Hyperlink"/>
            <w:noProof/>
          </w:rPr>
          <w:t>Warranty Information</w:t>
        </w:r>
        <w:r>
          <w:rPr>
            <w:noProof/>
            <w:webHidden/>
          </w:rPr>
          <w:tab/>
        </w:r>
        <w:r>
          <w:rPr>
            <w:noProof/>
            <w:webHidden/>
          </w:rPr>
          <w:fldChar w:fldCharType="begin"/>
        </w:r>
        <w:r>
          <w:rPr>
            <w:noProof/>
            <w:webHidden/>
          </w:rPr>
          <w:instrText xml:space="preserve"> PAGEREF _Toc212544451 \h </w:instrText>
        </w:r>
        <w:r>
          <w:rPr>
            <w:noProof/>
            <w:webHidden/>
          </w:rPr>
        </w:r>
        <w:r>
          <w:rPr>
            <w:noProof/>
            <w:webHidden/>
          </w:rPr>
          <w:fldChar w:fldCharType="separate"/>
        </w:r>
        <w:r>
          <w:rPr>
            <w:noProof/>
            <w:webHidden/>
          </w:rPr>
          <w:t>6</w:t>
        </w:r>
        <w:r>
          <w:rPr>
            <w:noProof/>
            <w:webHidden/>
          </w:rPr>
          <w:fldChar w:fldCharType="end"/>
        </w:r>
      </w:hyperlink>
    </w:p>
    <w:p w14:paraId="417300A1" w14:textId="55C5E4A3" w:rsidR="00772B10" w:rsidRDefault="00772B10">
      <w:pPr>
        <w:pStyle w:val="TOC1"/>
        <w:tabs>
          <w:tab w:val="right" w:leader="dot" w:pos="8630"/>
        </w:tabs>
        <w:rPr>
          <w:rFonts w:asciiTheme="minorHAnsi" w:eastAsiaTheme="minorEastAsia" w:hAnsiTheme="minorHAnsi" w:cstheme="minorBidi"/>
          <w:noProof/>
          <w:kern w:val="2"/>
          <w:szCs w:val="24"/>
          <w14:ligatures w14:val="standardContextual"/>
        </w:rPr>
      </w:pPr>
      <w:hyperlink w:anchor="_Toc212544452" w:history="1">
        <w:r w:rsidRPr="00B94073">
          <w:rPr>
            <w:rStyle w:val="Hyperlink"/>
            <w:noProof/>
          </w:rPr>
          <w:t>Definitions</w:t>
        </w:r>
        <w:r>
          <w:rPr>
            <w:noProof/>
            <w:webHidden/>
          </w:rPr>
          <w:tab/>
        </w:r>
        <w:r>
          <w:rPr>
            <w:noProof/>
            <w:webHidden/>
          </w:rPr>
          <w:fldChar w:fldCharType="begin"/>
        </w:r>
        <w:r>
          <w:rPr>
            <w:noProof/>
            <w:webHidden/>
          </w:rPr>
          <w:instrText xml:space="preserve"> PAGEREF _Toc212544452 \h </w:instrText>
        </w:r>
        <w:r>
          <w:rPr>
            <w:noProof/>
            <w:webHidden/>
          </w:rPr>
        </w:r>
        <w:r>
          <w:rPr>
            <w:noProof/>
            <w:webHidden/>
          </w:rPr>
          <w:fldChar w:fldCharType="separate"/>
        </w:r>
        <w:r>
          <w:rPr>
            <w:noProof/>
            <w:webHidden/>
          </w:rPr>
          <w:t>8</w:t>
        </w:r>
        <w:r>
          <w:rPr>
            <w:noProof/>
            <w:webHidden/>
          </w:rPr>
          <w:fldChar w:fldCharType="end"/>
        </w:r>
      </w:hyperlink>
    </w:p>
    <w:p w14:paraId="73EBEE69" w14:textId="0F7E46C0" w:rsidR="00772B10" w:rsidRDefault="00772B10">
      <w:pPr>
        <w:pStyle w:val="TOC1"/>
        <w:tabs>
          <w:tab w:val="right" w:leader="dot" w:pos="8630"/>
        </w:tabs>
        <w:rPr>
          <w:rFonts w:asciiTheme="minorHAnsi" w:eastAsiaTheme="minorEastAsia" w:hAnsiTheme="minorHAnsi" w:cstheme="minorBidi"/>
          <w:noProof/>
          <w:kern w:val="2"/>
          <w:szCs w:val="24"/>
          <w14:ligatures w14:val="standardContextual"/>
        </w:rPr>
      </w:pPr>
      <w:hyperlink w:anchor="_Toc212544453" w:history="1">
        <w:r w:rsidRPr="00B94073">
          <w:rPr>
            <w:rStyle w:val="Hyperlink"/>
            <w:noProof/>
          </w:rPr>
          <w:t>General</w:t>
        </w:r>
        <w:r>
          <w:rPr>
            <w:noProof/>
            <w:webHidden/>
          </w:rPr>
          <w:tab/>
        </w:r>
        <w:r>
          <w:rPr>
            <w:noProof/>
            <w:webHidden/>
          </w:rPr>
          <w:fldChar w:fldCharType="begin"/>
        </w:r>
        <w:r>
          <w:rPr>
            <w:noProof/>
            <w:webHidden/>
          </w:rPr>
          <w:instrText xml:space="preserve"> PAGEREF _Toc212544453 \h </w:instrText>
        </w:r>
        <w:r>
          <w:rPr>
            <w:noProof/>
            <w:webHidden/>
          </w:rPr>
        </w:r>
        <w:r>
          <w:rPr>
            <w:noProof/>
            <w:webHidden/>
          </w:rPr>
          <w:fldChar w:fldCharType="separate"/>
        </w:r>
        <w:r>
          <w:rPr>
            <w:noProof/>
            <w:webHidden/>
          </w:rPr>
          <w:t>8</w:t>
        </w:r>
        <w:r>
          <w:rPr>
            <w:noProof/>
            <w:webHidden/>
          </w:rPr>
          <w:fldChar w:fldCharType="end"/>
        </w:r>
      </w:hyperlink>
    </w:p>
    <w:p w14:paraId="3D262EC0" w14:textId="4011C0AE" w:rsidR="00772B10" w:rsidRDefault="00772B10">
      <w:pPr>
        <w:pStyle w:val="TOC1"/>
        <w:tabs>
          <w:tab w:val="right" w:leader="dot" w:pos="8630"/>
        </w:tabs>
        <w:rPr>
          <w:rFonts w:asciiTheme="minorHAnsi" w:eastAsiaTheme="minorEastAsia" w:hAnsiTheme="minorHAnsi" w:cstheme="minorBidi"/>
          <w:noProof/>
          <w:kern w:val="2"/>
          <w:szCs w:val="24"/>
          <w14:ligatures w14:val="standardContextual"/>
        </w:rPr>
      </w:pPr>
      <w:hyperlink w:anchor="_Toc212544454" w:history="1">
        <w:r w:rsidRPr="00B94073">
          <w:rPr>
            <w:rStyle w:val="Hyperlink"/>
            <w:noProof/>
          </w:rPr>
          <w:t>Performance Criteria</w:t>
        </w:r>
        <w:r>
          <w:rPr>
            <w:noProof/>
            <w:webHidden/>
          </w:rPr>
          <w:tab/>
        </w:r>
        <w:r>
          <w:rPr>
            <w:noProof/>
            <w:webHidden/>
          </w:rPr>
          <w:fldChar w:fldCharType="begin"/>
        </w:r>
        <w:r>
          <w:rPr>
            <w:noProof/>
            <w:webHidden/>
          </w:rPr>
          <w:instrText xml:space="preserve"> PAGEREF _Toc212544454 \h </w:instrText>
        </w:r>
        <w:r>
          <w:rPr>
            <w:noProof/>
            <w:webHidden/>
          </w:rPr>
        </w:r>
        <w:r>
          <w:rPr>
            <w:noProof/>
            <w:webHidden/>
          </w:rPr>
          <w:fldChar w:fldCharType="separate"/>
        </w:r>
        <w:r>
          <w:rPr>
            <w:noProof/>
            <w:webHidden/>
          </w:rPr>
          <w:t>9</w:t>
        </w:r>
        <w:r>
          <w:rPr>
            <w:noProof/>
            <w:webHidden/>
          </w:rPr>
          <w:fldChar w:fldCharType="end"/>
        </w:r>
      </w:hyperlink>
    </w:p>
    <w:p w14:paraId="7CDC5848" w14:textId="68DF9415" w:rsidR="00772B10" w:rsidRDefault="00772B10">
      <w:pPr>
        <w:pStyle w:val="TOC1"/>
        <w:tabs>
          <w:tab w:val="right" w:leader="dot" w:pos="8630"/>
        </w:tabs>
        <w:rPr>
          <w:rFonts w:asciiTheme="minorHAnsi" w:eastAsiaTheme="minorEastAsia" w:hAnsiTheme="minorHAnsi" w:cstheme="minorBidi"/>
          <w:noProof/>
          <w:kern w:val="2"/>
          <w:szCs w:val="24"/>
          <w14:ligatures w14:val="standardContextual"/>
        </w:rPr>
      </w:pPr>
      <w:hyperlink w:anchor="_Toc212544455" w:history="1">
        <w:r w:rsidRPr="00B94073">
          <w:rPr>
            <w:rStyle w:val="Hyperlink"/>
            <w:noProof/>
          </w:rPr>
          <w:t>Performance Specifications</w:t>
        </w:r>
        <w:r>
          <w:rPr>
            <w:noProof/>
            <w:webHidden/>
          </w:rPr>
          <w:tab/>
        </w:r>
        <w:r>
          <w:rPr>
            <w:noProof/>
            <w:webHidden/>
          </w:rPr>
          <w:fldChar w:fldCharType="begin"/>
        </w:r>
        <w:r>
          <w:rPr>
            <w:noProof/>
            <w:webHidden/>
          </w:rPr>
          <w:instrText xml:space="preserve"> PAGEREF _Toc212544455 \h </w:instrText>
        </w:r>
        <w:r>
          <w:rPr>
            <w:noProof/>
            <w:webHidden/>
          </w:rPr>
        </w:r>
        <w:r>
          <w:rPr>
            <w:noProof/>
            <w:webHidden/>
          </w:rPr>
          <w:fldChar w:fldCharType="separate"/>
        </w:r>
        <w:r>
          <w:rPr>
            <w:noProof/>
            <w:webHidden/>
          </w:rPr>
          <w:t>9</w:t>
        </w:r>
        <w:r>
          <w:rPr>
            <w:noProof/>
            <w:webHidden/>
          </w:rPr>
          <w:fldChar w:fldCharType="end"/>
        </w:r>
      </w:hyperlink>
    </w:p>
    <w:p w14:paraId="2C33CEE0" w14:textId="250D5375" w:rsidR="00772B10" w:rsidRDefault="00772B10">
      <w:pPr>
        <w:pStyle w:val="TOC2"/>
        <w:tabs>
          <w:tab w:val="right" w:leader="dot" w:pos="8630"/>
        </w:tabs>
        <w:rPr>
          <w:noProof/>
          <w:kern w:val="2"/>
          <w:sz w:val="24"/>
          <w:szCs w:val="24"/>
          <w14:ligatures w14:val="standardContextual"/>
        </w:rPr>
      </w:pPr>
      <w:hyperlink w:anchor="_Toc212544456" w:history="1">
        <w:r w:rsidRPr="00B94073">
          <w:rPr>
            <w:rStyle w:val="Hyperlink"/>
            <w:noProof/>
          </w:rPr>
          <w:t>CO</w:t>
        </w:r>
        <w:r w:rsidRPr="00B94073">
          <w:rPr>
            <w:rStyle w:val="Hyperlink"/>
            <w:noProof/>
            <w:vertAlign w:val="subscript"/>
          </w:rPr>
          <w:t>2</w:t>
        </w:r>
        <w:r w:rsidRPr="00B94073">
          <w:rPr>
            <w:rStyle w:val="Hyperlink"/>
            <w:noProof/>
          </w:rPr>
          <w:t xml:space="preserve"> Sensor Range</w:t>
        </w:r>
        <w:r>
          <w:rPr>
            <w:noProof/>
            <w:webHidden/>
          </w:rPr>
          <w:tab/>
        </w:r>
        <w:r>
          <w:rPr>
            <w:noProof/>
            <w:webHidden/>
          </w:rPr>
          <w:fldChar w:fldCharType="begin"/>
        </w:r>
        <w:r>
          <w:rPr>
            <w:noProof/>
            <w:webHidden/>
          </w:rPr>
          <w:instrText xml:space="preserve"> PAGEREF _Toc212544456 \h </w:instrText>
        </w:r>
        <w:r>
          <w:rPr>
            <w:noProof/>
            <w:webHidden/>
          </w:rPr>
        </w:r>
        <w:r>
          <w:rPr>
            <w:noProof/>
            <w:webHidden/>
          </w:rPr>
          <w:fldChar w:fldCharType="separate"/>
        </w:r>
        <w:r>
          <w:rPr>
            <w:noProof/>
            <w:webHidden/>
          </w:rPr>
          <w:t>9</w:t>
        </w:r>
        <w:r>
          <w:rPr>
            <w:noProof/>
            <w:webHidden/>
          </w:rPr>
          <w:fldChar w:fldCharType="end"/>
        </w:r>
      </w:hyperlink>
    </w:p>
    <w:p w14:paraId="5A941FA5" w14:textId="4CCF874E" w:rsidR="00772B10" w:rsidRDefault="00772B10">
      <w:pPr>
        <w:pStyle w:val="TOC2"/>
        <w:tabs>
          <w:tab w:val="right" w:leader="dot" w:pos="8630"/>
        </w:tabs>
        <w:rPr>
          <w:noProof/>
          <w:kern w:val="2"/>
          <w:sz w:val="24"/>
          <w:szCs w:val="24"/>
          <w14:ligatures w14:val="standardContextual"/>
        </w:rPr>
      </w:pPr>
      <w:hyperlink w:anchor="_Toc212544457" w:history="1">
        <w:r w:rsidRPr="00B94073">
          <w:rPr>
            <w:rStyle w:val="Hyperlink"/>
            <w:noProof/>
          </w:rPr>
          <w:t>CO</w:t>
        </w:r>
        <w:r w:rsidRPr="00B94073">
          <w:rPr>
            <w:rStyle w:val="Hyperlink"/>
            <w:noProof/>
            <w:vertAlign w:val="subscript"/>
          </w:rPr>
          <w:t>2</w:t>
        </w:r>
        <w:r w:rsidRPr="00B94073">
          <w:rPr>
            <w:rStyle w:val="Hyperlink"/>
            <w:noProof/>
          </w:rPr>
          <w:t xml:space="preserve"> Control Range</w:t>
        </w:r>
        <w:r>
          <w:rPr>
            <w:noProof/>
            <w:webHidden/>
          </w:rPr>
          <w:tab/>
        </w:r>
        <w:r>
          <w:rPr>
            <w:noProof/>
            <w:webHidden/>
          </w:rPr>
          <w:fldChar w:fldCharType="begin"/>
        </w:r>
        <w:r>
          <w:rPr>
            <w:noProof/>
            <w:webHidden/>
          </w:rPr>
          <w:instrText xml:space="preserve"> PAGEREF _Toc212544457 \h </w:instrText>
        </w:r>
        <w:r>
          <w:rPr>
            <w:noProof/>
            <w:webHidden/>
          </w:rPr>
        </w:r>
        <w:r>
          <w:rPr>
            <w:noProof/>
            <w:webHidden/>
          </w:rPr>
          <w:fldChar w:fldCharType="separate"/>
        </w:r>
        <w:r>
          <w:rPr>
            <w:noProof/>
            <w:webHidden/>
          </w:rPr>
          <w:t>9</w:t>
        </w:r>
        <w:r>
          <w:rPr>
            <w:noProof/>
            <w:webHidden/>
          </w:rPr>
          <w:fldChar w:fldCharType="end"/>
        </w:r>
      </w:hyperlink>
    </w:p>
    <w:p w14:paraId="7F8EE696" w14:textId="545B04EF" w:rsidR="00772B10" w:rsidRDefault="00772B10">
      <w:pPr>
        <w:pStyle w:val="TOC2"/>
        <w:tabs>
          <w:tab w:val="right" w:leader="dot" w:pos="8630"/>
        </w:tabs>
        <w:rPr>
          <w:noProof/>
          <w:kern w:val="2"/>
          <w:sz w:val="24"/>
          <w:szCs w:val="24"/>
          <w14:ligatures w14:val="standardContextual"/>
        </w:rPr>
      </w:pPr>
      <w:hyperlink w:anchor="_Toc212544458" w:history="1">
        <w:r w:rsidRPr="00B94073">
          <w:rPr>
            <w:rStyle w:val="Hyperlink"/>
            <w:noProof/>
          </w:rPr>
          <w:t>Sensing vs. Control</w:t>
        </w:r>
        <w:r>
          <w:rPr>
            <w:noProof/>
            <w:webHidden/>
          </w:rPr>
          <w:tab/>
        </w:r>
        <w:r>
          <w:rPr>
            <w:noProof/>
            <w:webHidden/>
          </w:rPr>
          <w:fldChar w:fldCharType="begin"/>
        </w:r>
        <w:r>
          <w:rPr>
            <w:noProof/>
            <w:webHidden/>
          </w:rPr>
          <w:instrText xml:space="preserve"> PAGEREF _Toc212544458 \h </w:instrText>
        </w:r>
        <w:r>
          <w:rPr>
            <w:noProof/>
            <w:webHidden/>
          </w:rPr>
        </w:r>
        <w:r>
          <w:rPr>
            <w:noProof/>
            <w:webHidden/>
          </w:rPr>
          <w:fldChar w:fldCharType="separate"/>
        </w:r>
        <w:r>
          <w:rPr>
            <w:noProof/>
            <w:webHidden/>
          </w:rPr>
          <w:t>9</w:t>
        </w:r>
        <w:r>
          <w:rPr>
            <w:noProof/>
            <w:webHidden/>
          </w:rPr>
          <w:fldChar w:fldCharType="end"/>
        </w:r>
      </w:hyperlink>
    </w:p>
    <w:p w14:paraId="28310D0B" w14:textId="21880E41" w:rsidR="00772B10" w:rsidRDefault="00772B10">
      <w:pPr>
        <w:pStyle w:val="TOC2"/>
        <w:tabs>
          <w:tab w:val="right" w:leader="dot" w:pos="8630"/>
        </w:tabs>
        <w:rPr>
          <w:noProof/>
          <w:kern w:val="2"/>
          <w:sz w:val="24"/>
          <w:szCs w:val="24"/>
          <w14:ligatures w14:val="standardContextual"/>
        </w:rPr>
      </w:pPr>
      <w:hyperlink w:anchor="_Toc212544459" w:history="1">
        <w:r w:rsidRPr="00B94073">
          <w:rPr>
            <w:rStyle w:val="Hyperlink"/>
            <w:noProof/>
          </w:rPr>
          <w:t>Process Value Stability</w:t>
        </w:r>
        <w:r>
          <w:rPr>
            <w:noProof/>
            <w:webHidden/>
          </w:rPr>
          <w:tab/>
        </w:r>
        <w:r>
          <w:rPr>
            <w:noProof/>
            <w:webHidden/>
          </w:rPr>
          <w:fldChar w:fldCharType="begin"/>
        </w:r>
        <w:r>
          <w:rPr>
            <w:noProof/>
            <w:webHidden/>
          </w:rPr>
          <w:instrText xml:space="preserve"> PAGEREF _Toc212544459 \h </w:instrText>
        </w:r>
        <w:r>
          <w:rPr>
            <w:noProof/>
            <w:webHidden/>
          </w:rPr>
        </w:r>
        <w:r>
          <w:rPr>
            <w:noProof/>
            <w:webHidden/>
          </w:rPr>
          <w:fldChar w:fldCharType="separate"/>
        </w:r>
        <w:r>
          <w:rPr>
            <w:noProof/>
            <w:webHidden/>
          </w:rPr>
          <w:t>10</w:t>
        </w:r>
        <w:r>
          <w:rPr>
            <w:noProof/>
            <w:webHidden/>
          </w:rPr>
          <w:fldChar w:fldCharType="end"/>
        </w:r>
      </w:hyperlink>
    </w:p>
    <w:p w14:paraId="7CCE1EE8" w14:textId="0392DC14" w:rsidR="00772B10" w:rsidRDefault="00772B10">
      <w:pPr>
        <w:pStyle w:val="TOC1"/>
        <w:tabs>
          <w:tab w:val="right" w:leader="dot" w:pos="8630"/>
        </w:tabs>
        <w:rPr>
          <w:rFonts w:asciiTheme="minorHAnsi" w:eastAsiaTheme="minorEastAsia" w:hAnsiTheme="minorHAnsi" w:cstheme="minorBidi"/>
          <w:noProof/>
          <w:kern w:val="2"/>
          <w:szCs w:val="24"/>
          <w14:ligatures w14:val="standardContextual"/>
        </w:rPr>
      </w:pPr>
      <w:hyperlink w:anchor="_Toc212544460" w:history="1">
        <w:r w:rsidRPr="00B94073">
          <w:rPr>
            <w:rStyle w:val="Hyperlink"/>
            <w:noProof/>
          </w:rPr>
          <w:t>Installation Guidelines</w:t>
        </w:r>
        <w:r>
          <w:rPr>
            <w:noProof/>
            <w:webHidden/>
          </w:rPr>
          <w:tab/>
        </w:r>
        <w:r>
          <w:rPr>
            <w:noProof/>
            <w:webHidden/>
          </w:rPr>
          <w:fldChar w:fldCharType="begin"/>
        </w:r>
        <w:r>
          <w:rPr>
            <w:noProof/>
            <w:webHidden/>
          </w:rPr>
          <w:instrText xml:space="preserve"> PAGEREF _Toc212544460 \h </w:instrText>
        </w:r>
        <w:r>
          <w:rPr>
            <w:noProof/>
            <w:webHidden/>
          </w:rPr>
        </w:r>
        <w:r>
          <w:rPr>
            <w:noProof/>
            <w:webHidden/>
          </w:rPr>
          <w:fldChar w:fldCharType="separate"/>
        </w:r>
        <w:r>
          <w:rPr>
            <w:noProof/>
            <w:webHidden/>
          </w:rPr>
          <w:t>10</w:t>
        </w:r>
        <w:r>
          <w:rPr>
            <w:noProof/>
            <w:webHidden/>
          </w:rPr>
          <w:fldChar w:fldCharType="end"/>
        </w:r>
      </w:hyperlink>
    </w:p>
    <w:p w14:paraId="0A84A82A" w14:textId="211546F1" w:rsidR="00772B10" w:rsidRDefault="00772B10">
      <w:pPr>
        <w:pStyle w:val="TOC2"/>
        <w:tabs>
          <w:tab w:val="right" w:leader="dot" w:pos="8630"/>
        </w:tabs>
        <w:rPr>
          <w:noProof/>
          <w:kern w:val="2"/>
          <w:sz w:val="24"/>
          <w:szCs w:val="24"/>
          <w14:ligatures w14:val="standardContextual"/>
        </w:rPr>
      </w:pPr>
      <w:hyperlink w:anchor="_Toc212544461" w:history="1">
        <w:r w:rsidRPr="00B94073">
          <w:rPr>
            <w:rStyle w:val="Hyperlink"/>
            <w:noProof/>
          </w:rPr>
          <w:t>Installation of Additive CO</w:t>
        </w:r>
        <w:r w:rsidRPr="00B94073">
          <w:rPr>
            <w:rStyle w:val="Hyperlink"/>
            <w:noProof/>
            <w:vertAlign w:val="subscript"/>
          </w:rPr>
          <w:t>2</w:t>
        </w:r>
        <w:r w:rsidRPr="00B94073">
          <w:rPr>
            <w:rStyle w:val="Hyperlink"/>
            <w:noProof/>
          </w:rPr>
          <w:t xml:space="preserve"> Components</w:t>
        </w:r>
        <w:r>
          <w:rPr>
            <w:noProof/>
            <w:webHidden/>
          </w:rPr>
          <w:tab/>
        </w:r>
        <w:r>
          <w:rPr>
            <w:noProof/>
            <w:webHidden/>
          </w:rPr>
          <w:fldChar w:fldCharType="begin"/>
        </w:r>
        <w:r>
          <w:rPr>
            <w:noProof/>
            <w:webHidden/>
          </w:rPr>
          <w:instrText xml:space="preserve"> PAGEREF _Toc212544461 \h </w:instrText>
        </w:r>
        <w:r>
          <w:rPr>
            <w:noProof/>
            <w:webHidden/>
          </w:rPr>
        </w:r>
        <w:r>
          <w:rPr>
            <w:noProof/>
            <w:webHidden/>
          </w:rPr>
          <w:fldChar w:fldCharType="separate"/>
        </w:r>
        <w:r>
          <w:rPr>
            <w:noProof/>
            <w:webHidden/>
          </w:rPr>
          <w:t>10</w:t>
        </w:r>
        <w:r>
          <w:rPr>
            <w:noProof/>
            <w:webHidden/>
          </w:rPr>
          <w:fldChar w:fldCharType="end"/>
        </w:r>
      </w:hyperlink>
    </w:p>
    <w:p w14:paraId="1E340CBB" w14:textId="25DDE270" w:rsidR="00772B10" w:rsidRDefault="00772B10">
      <w:pPr>
        <w:pStyle w:val="TOC2"/>
        <w:tabs>
          <w:tab w:val="right" w:leader="dot" w:pos="8630"/>
        </w:tabs>
        <w:rPr>
          <w:noProof/>
          <w:kern w:val="2"/>
          <w:sz w:val="24"/>
          <w:szCs w:val="24"/>
          <w14:ligatures w14:val="standardContextual"/>
        </w:rPr>
      </w:pPr>
      <w:hyperlink w:anchor="_Toc212544462" w:history="1">
        <w:r w:rsidRPr="00B94073">
          <w:rPr>
            <w:rStyle w:val="Hyperlink"/>
            <w:noProof/>
          </w:rPr>
          <w:t>CO</w:t>
        </w:r>
        <w:r w:rsidRPr="00B94073">
          <w:rPr>
            <w:rStyle w:val="Hyperlink"/>
            <w:noProof/>
            <w:vertAlign w:val="subscript"/>
          </w:rPr>
          <w:t>2</w:t>
        </w:r>
        <w:r w:rsidRPr="00B94073">
          <w:rPr>
            <w:rStyle w:val="Hyperlink"/>
            <w:noProof/>
          </w:rPr>
          <w:t xml:space="preserve"> Gas Supply Requirements</w:t>
        </w:r>
        <w:r>
          <w:rPr>
            <w:noProof/>
            <w:webHidden/>
          </w:rPr>
          <w:tab/>
        </w:r>
        <w:r>
          <w:rPr>
            <w:noProof/>
            <w:webHidden/>
          </w:rPr>
          <w:fldChar w:fldCharType="begin"/>
        </w:r>
        <w:r>
          <w:rPr>
            <w:noProof/>
            <w:webHidden/>
          </w:rPr>
          <w:instrText xml:space="preserve"> PAGEREF _Toc212544462 \h </w:instrText>
        </w:r>
        <w:r>
          <w:rPr>
            <w:noProof/>
            <w:webHidden/>
          </w:rPr>
        </w:r>
        <w:r>
          <w:rPr>
            <w:noProof/>
            <w:webHidden/>
          </w:rPr>
          <w:fldChar w:fldCharType="separate"/>
        </w:r>
        <w:r>
          <w:rPr>
            <w:noProof/>
            <w:webHidden/>
          </w:rPr>
          <w:t>11</w:t>
        </w:r>
        <w:r>
          <w:rPr>
            <w:noProof/>
            <w:webHidden/>
          </w:rPr>
          <w:fldChar w:fldCharType="end"/>
        </w:r>
      </w:hyperlink>
    </w:p>
    <w:p w14:paraId="4DD9219F" w14:textId="00AE7F00" w:rsidR="00772B10" w:rsidRDefault="00772B10">
      <w:pPr>
        <w:pStyle w:val="TOC2"/>
        <w:tabs>
          <w:tab w:val="right" w:leader="dot" w:pos="8630"/>
        </w:tabs>
        <w:rPr>
          <w:noProof/>
          <w:kern w:val="2"/>
          <w:sz w:val="24"/>
          <w:szCs w:val="24"/>
          <w14:ligatures w14:val="standardContextual"/>
        </w:rPr>
      </w:pPr>
      <w:hyperlink w:anchor="_Toc212544463" w:history="1">
        <w:r w:rsidRPr="00B94073">
          <w:rPr>
            <w:rStyle w:val="Hyperlink"/>
            <w:noProof/>
          </w:rPr>
          <w:t>CO</w:t>
        </w:r>
        <w:r w:rsidRPr="00B94073">
          <w:rPr>
            <w:rStyle w:val="Hyperlink"/>
            <w:noProof/>
            <w:vertAlign w:val="subscript"/>
          </w:rPr>
          <w:t>2</w:t>
        </w:r>
        <w:r w:rsidRPr="00B94073">
          <w:rPr>
            <w:rStyle w:val="Hyperlink"/>
            <w:noProof/>
          </w:rPr>
          <w:t xml:space="preserve"> Gas Supply Line Installation</w:t>
        </w:r>
        <w:r>
          <w:rPr>
            <w:noProof/>
            <w:webHidden/>
          </w:rPr>
          <w:tab/>
        </w:r>
        <w:r>
          <w:rPr>
            <w:noProof/>
            <w:webHidden/>
          </w:rPr>
          <w:fldChar w:fldCharType="begin"/>
        </w:r>
        <w:r>
          <w:rPr>
            <w:noProof/>
            <w:webHidden/>
          </w:rPr>
          <w:instrText xml:space="preserve"> PAGEREF _Toc212544463 \h </w:instrText>
        </w:r>
        <w:r>
          <w:rPr>
            <w:noProof/>
            <w:webHidden/>
          </w:rPr>
        </w:r>
        <w:r>
          <w:rPr>
            <w:noProof/>
            <w:webHidden/>
          </w:rPr>
          <w:fldChar w:fldCharType="separate"/>
        </w:r>
        <w:r>
          <w:rPr>
            <w:noProof/>
            <w:webHidden/>
          </w:rPr>
          <w:t>11</w:t>
        </w:r>
        <w:r>
          <w:rPr>
            <w:noProof/>
            <w:webHidden/>
          </w:rPr>
          <w:fldChar w:fldCharType="end"/>
        </w:r>
      </w:hyperlink>
    </w:p>
    <w:p w14:paraId="1DEBB9BD" w14:textId="6DD6A637" w:rsidR="00772B10" w:rsidRDefault="00772B10">
      <w:pPr>
        <w:pStyle w:val="TOC1"/>
        <w:tabs>
          <w:tab w:val="right" w:leader="dot" w:pos="8630"/>
        </w:tabs>
        <w:rPr>
          <w:rFonts w:asciiTheme="minorHAnsi" w:eastAsiaTheme="minorEastAsia" w:hAnsiTheme="minorHAnsi" w:cstheme="minorBidi"/>
          <w:noProof/>
          <w:kern w:val="2"/>
          <w:szCs w:val="24"/>
          <w14:ligatures w14:val="standardContextual"/>
        </w:rPr>
      </w:pPr>
      <w:hyperlink w:anchor="_Toc212544464" w:history="1">
        <w:r w:rsidRPr="00B94073">
          <w:rPr>
            <w:rStyle w:val="Hyperlink"/>
            <w:noProof/>
          </w:rPr>
          <w:t>Operation</w:t>
        </w:r>
        <w:r>
          <w:rPr>
            <w:noProof/>
            <w:webHidden/>
          </w:rPr>
          <w:tab/>
        </w:r>
        <w:r>
          <w:rPr>
            <w:noProof/>
            <w:webHidden/>
          </w:rPr>
          <w:fldChar w:fldCharType="begin"/>
        </w:r>
        <w:r>
          <w:rPr>
            <w:noProof/>
            <w:webHidden/>
          </w:rPr>
          <w:instrText xml:space="preserve"> PAGEREF _Toc212544464 \h </w:instrText>
        </w:r>
        <w:r>
          <w:rPr>
            <w:noProof/>
            <w:webHidden/>
          </w:rPr>
        </w:r>
        <w:r>
          <w:rPr>
            <w:noProof/>
            <w:webHidden/>
          </w:rPr>
          <w:fldChar w:fldCharType="separate"/>
        </w:r>
        <w:r>
          <w:rPr>
            <w:noProof/>
            <w:webHidden/>
          </w:rPr>
          <w:t>12</w:t>
        </w:r>
        <w:r>
          <w:rPr>
            <w:noProof/>
            <w:webHidden/>
          </w:rPr>
          <w:fldChar w:fldCharType="end"/>
        </w:r>
      </w:hyperlink>
    </w:p>
    <w:p w14:paraId="77414D7E" w14:textId="29AE11E5" w:rsidR="00772B10" w:rsidRDefault="00772B10">
      <w:pPr>
        <w:pStyle w:val="TOC2"/>
        <w:tabs>
          <w:tab w:val="right" w:leader="dot" w:pos="8630"/>
        </w:tabs>
        <w:rPr>
          <w:noProof/>
          <w:kern w:val="2"/>
          <w:sz w:val="24"/>
          <w:szCs w:val="24"/>
          <w14:ligatures w14:val="standardContextual"/>
        </w:rPr>
      </w:pPr>
      <w:hyperlink w:anchor="_Toc212544465" w:history="1">
        <w:r w:rsidRPr="00B94073">
          <w:rPr>
            <w:rStyle w:val="Hyperlink"/>
            <w:noProof/>
          </w:rPr>
          <w:t>General</w:t>
        </w:r>
        <w:r>
          <w:rPr>
            <w:noProof/>
            <w:webHidden/>
          </w:rPr>
          <w:tab/>
        </w:r>
        <w:r>
          <w:rPr>
            <w:noProof/>
            <w:webHidden/>
          </w:rPr>
          <w:fldChar w:fldCharType="begin"/>
        </w:r>
        <w:r>
          <w:rPr>
            <w:noProof/>
            <w:webHidden/>
          </w:rPr>
          <w:instrText xml:space="preserve"> PAGEREF _Toc212544465 \h </w:instrText>
        </w:r>
        <w:r>
          <w:rPr>
            <w:noProof/>
            <w:webHidden/>
          </w:rPr>
        </w:r>
        <w:r>
          <w:rPr>
            <w:noProof/>
            <w:webHidden/>
          </w:rPr>
          <w:fldChar w:fldCharType="separate"/>
        </w:r>
        <w:r>
          <w:rPr>
            <w:noProof/>
            <w:webHidden/>
          </w:rPr>
          <w:t>12</w:t>
        </w:r>
        <w:r>
          <w:rPr>
            <w:noProof/>
            <w:webHidden/>
          </w:rPr>
          <w:fldChar w:fldCharType="end"/>
        </w:r>
      </w:hyperlink>
    </w:p>
    <w:p w14:paraId="1F46BFB4" w14:textId="62BD4B43" w:rsidR="00772B10" w:rsidRDefault="00772B10">
      <w:pPr>
        <w:pStyle w:val="TOC2"/>
        <w:tabs>
          <w:tab w:val="right" w:leader="dot" w:pos="8630"/>
        </w:tabs>
        <w:rPr>
          <w:noProof/>
          <w:kern w:val="2"/>
          <w:sz w:val="24"/>
          <w:szCs w:val="24"/>
          <w14:ligatures w14:val="standardContextual"/>
        </w:rPr>
      </w:pPr>
      <w:hyperlink w:anchor="_Toc212544466" w:history="1">
        <w:r w:rsidRPr="00B94073">
          <w:rPr>
            <w:rStyle w:val="Hyperlink"/>
            <w:noProof/>
          </w:rPr>
          <w:t>Additive CO</w:t>
        </w:r>
        <w:r w:rsidRPr="00B94073">
          <w:rPr>
            <w:rStyle w:val="Hyperlink"/>
            <w:noProof/>
            <w:vertAlign w:val="subscript"/>
          </w:rPr>
          <w:t>2</w:t>
        </w:r>
        <w:r>
          <w:rPr>
            <w:noProof/>
            <w:webHidden/>
          </w:rPr>
          <w:tab/>
        </w:r>
        <w:r>
          <w:rPr>
            <w:noProof/>
            <w:webHidden/>
          </w:rPr>
          <w:fldChar w:fldCharType="begin"/>
        </w:r>
        <w:r>
          <w:rPr>
            <w:noProof/>
            <w:webHidden/>
          </w:rPr>
          <w:instrText xml:space="preserve"> PAGEREF _Toc212544466 \h </w:instrText>
        </w:r>
        <w:r>
          <w:rPr>
            <w:noProof/>
            <w:webHidden/>
          </w:rPr>
        </w:r>
        <w:r>
          <w:rPr>
            <w:noProof/>
            <w:webHidden/>
          </w:rPr>
          <w:fldChar w:fldCharType="separate"/>
        </w:r>
        <w:r>
          <w:rPr>
            <w:noProof/>
            <w:webHidden/>
          </w:rPr>
          <w:t>13</w:t>
        </w:r>
        <w:r>
          <w:rPr>
            <w:noProof/>
            <w:webHidden/>
          </w:rPr>
          <w:fldChar w:fldCharType="end"/>
        </w:r>
      </w:hyperlink>
    </w:p>
    <w:p w14:paraId="783529A3" w14:textId="18A51A8F" w:rsidR="00772B10" w:rsidRDefault="00772B10">
      <w:pPr>
        <w:pStyle w:val="TOC2"/>
        <w:tabs>
          <w:tab w:val="right" w:leader="dot" w:pos="8630"/>
        </w:tabs>
        <w:rPr>
          <w:noProof/>
          <w:kern w:val="2"/>
          <w:sz w:val="24"/>
          <w:szCs w:val="24"/>
          <w14:ligatures w14:val="standardContextual"/>
        </w:rPr>
      </w:pPr>
      <w:hyperlink w:anchor="_Toc212544467" w:history="1">
        <w:r w:rsidRPr="00B94073">
          <w:rPr>
            <w:rStyle w:val="Hyperlink"/>
            <w:noProof/>
          </w:rPr>
          <w:t>CO</w:t>
        </w:r>
        <w:r w:rsidRPr="00B94073">
          <w:rPr>
            <w:rStyle w:val="Hyperlink"/>
            <w:noProof/>
            <w:vertAlign w:val="subscript"/>
          </w:rPr>
          <w:t>2</w:t>
        </w:r>
        <w:r w:rsidRPr="00B94073">
          <w:rPr>
            <w:rStyle w:val="Hyperlink"/>
            <w:noProof/>
          </w:rPr>
          <w:t xml:space="preserve"> Concentration Control Envelope</w:t>
        </w:r>
        <w:r>
          <w:rPr>
            <w:noProof/>
            <w:webHidden/>
          </w:rPr>
          <w:tab/>
        </w:r>
        <w:r>
          <w:rPr>
            <w:noProof/>
            <w:webHidden/>
          </w:rPr>
          <w:fldChar w:fldCharType="begin"/>
        </w:r>
        <w:r>
          <w:rPr>
            <w:noProof/>
            <w:webHidden/>
          </w:rPr>
          <w:instrText xml:space="preserve"> PAGEREF _Toc212544467 \h </w:instrText>
        </w:r>
        <w:r>
          <w:rPr>
            <w:noProof/>
            <w:webHidden/>
          </w:rPr>
        </w:r>
        <w:r>
          <w:rPr>
            <w:noProof/>
            <w:webHidden/>
          </w:rPr>
          <w:fldChar w:fldCharType="separate"/>
        </w:r>
        <w:r>
          <w:rPr>
            <w:noProof/>
            <w:webHidden/>
          </w:rPr>
          <w:t>13</w:t>
        </w:r>
        <w:r>
          <w:rPr>
            <w:noProof/>
            <w:webHidden/>
          </w:rPr>
          <w:fldChar w:fldCharType="end"/>
        </w:r>
      </w:hyperlink>
    </w:p>
    <w:p w14:paraId="2A8B5CD5" w14:textId="2FABFB30" w:rsidR="00772B10" w:rsidRDefault="00772B10">
      <w:pPr>
        <w:pStyle w:val="TOC1"/>
        <w:tabs>
          <w:tab w:val="right" w:leader="dot" w:pos="8630"/>
        </w:tabs>
        <w:rPr>
          <w:rFonts w:asciiTheme="minorHAnsi" w:eastAsiaTheme="minorEastAsia" w:hAnsiTheme="minorHAnsi" w:cstheme="minorBidi"/>
          <w:noProof/>
          <w:kern w:val="2"/>
          <w:szCs w:val="24"/>
          <w14:ligatures w14:val="standardContextual"/>
        </w:rPr>
      </w:pPr>
      <w:hyperlink w:anchor="_Toc212544468" w:history="1">
        <w:r w:rsidRPr="00B94073">
          <w:rPr>
            <w:rStyle w:val="Hyperlink"/>
            <w:noProof/>
          </w:rPr>
          <w:t>Exposure to Elevated CO</w:t>
        </w:r>
        <w:r w:rsidRPr="00B94073">
          <w:rPr>
            <w:rStyle w:val="Hyperlink"/>
            <w:noProof/>
            <w:vertAlign w:val="subscript"/>
          </w:rPr>
          <w:t>2</w:t>
        </w:r>
        <w:r w:rsidRPr="00B94073">
          <w:rPr>
            <w:rStyle w:val="Hyperlink"/>
            <w:noProof/>
          </w:rPr>
          <w:t xml:space="preserve"> Levels</w:t>
        </w:r>
        <w:r>
          <w:rPr>
            <w:noProof/>
            <w:webHidden/>
          </w:rPr>
          <w:tab/>
        </w:r>
        <w:r>
          <w:rPr>
            <w:noProof/>
            <w:webHidden/>
          </w:rPr>
          <w:fldChar w:fldCharType="begin"/>
        </w:r>
        <w:r>
          <w:rPr>
            <w:noProof/>
            <w:webHidden/>
          </w:rPr>
          <w:instrText xml:space="preserve"> PAGEREF _Toc212544468 \h </w:instrText>
        </w:r>
        <w:r>
          <w:rPr>
            <w:noProof/>
            <w:webHidden/>
          </w:rPr>
        </w:r>
        <w:r>
          <w:rPr>
            <w:noProof/>
            <w:webHidden/>
          </w:rPr>
          <w:fldChar w:fldCharType="separate"/>
        </w:r>
        <w:r>
          <w:rPr>
            <w:noProof/>
            <w:webHidden/>
          </w:rPr>
          <w:t>14</w:t>
        </w:r>
        <w:r>
          <w:rPr>
            <w:noProof/>
            <w:webHidden/>
          </w:rPr>
          <w:fldChar w:fldCharType="end"/>
        </w:r>
      </w:hyperlink>
    </w:p>
    <w:p w14:paraId="3F7532B8" w14:textId="13CC04D3" w:rsidR="00772B10" w:rsidRDefault="00772B10">
      <w:pPr>
        <w:pStyle w:val="TOC2"/>
        <w:tabs>
          <w:tab w:val="right" w:leader="dot" w:pos="8630"/>
        </w:tabs>
        <w:rPr>
          <w:noProof/>
          <w:kern w:val="2"/>
          <w:sz w:val="24"/>
          <w:szCs w:val="24"/>
          <w14:ligatures w14:val="standardContextual"/>
        </w:rPr>
      </w:pPr>
      <w:hyperlink w:anchor="_Toc212544469" w:history="1">
        <w:r w:rsidRPr="00B94073">
          <w:rPr>
            <w:rStyle w:val="Hyperlink"/>
            <w:noProof/>
          </w:rPr>
          <w:t>OHSA Limits</w:t>
        </w:r>
        <w:r>
          <w:rPr>
            <w:noProof/>
            <w:webHidden/>
          </w:rPr>
          <w:tab/>
        </w:r>
        <w:r>
          <w:rPr>
            <w:noProof/>
            <w:webHidden/>
          </w:rPr>
          <w:fldChar w:fldCharType="begin"/>
        </w:r>
        <w:r>
          <w:rPr>
            <w:noProof/>
            <w:webHidden/>
          </w:rPr>
          <w:instrText xml:space="preserve"> PAGEREF _Toc212544469 \h </w:instrText>
        </w:r>
        <w:r>
          <w:rPr>
            <w:noProof/>
            <w:webHidden/>
          </w:rPr>
        </w:r>
        <w:r>
          <w:rPr>
            <w:noProof/>
            <w:webHidden/>
          </w:rPr>
          <w:fldChar w:fldCharType="separate"/>
        </w:r>
        <w:r>
          <w:rPr>
            <w:noProof/>
            <w:webHidden/>
          </w:rPr>
          <w:t>15</w:t>
        </w:r>
        <w:r>
          <w:rPr>
            <w:noProof/>
            <w:webHidden/>
          </w:rPr>
          <w:fldChar w:fldCharType="end"/>
        </w:r>
      </w:hyperlink>
    </w:p>
    <w:p w14:paraId="0E27806F" w14:textId="36A298D5" w:rsidR="00772B10" w:rsidRDefault="00772B10">
      <w:pPr>
        <w:pStyle w:val="TOC2"/>
        <w:tabs>
          <w:tab w:val="right" w:leader="dot" w:pos="8630"/>
        </w:tabs>
        <w:rPr>
          <w:noProof/>
          <w:kern w:val="2"/>
          <w:sz w:val="24"/>
          <w:szCs w:val="24"/>
          <w14:ligatures w14:val="standardContextual"/>
        </w:rPr>
      </w:pPr>
      <w:hyperlink w:anchor="_Toc212544470" w:history="1">
        <w:r w:rsidRPr="00B94073">
          <w:rPr>
            <w:rStyle w:val="Hyperlink"/>
            <w:noProof/>
          </w:rPr>
          <w:t>CDC Limits</w:t>
        </w:r>
        <w:r>
          <w:rPr>
            <w:noProof/>
            <w:webHidden/>
          </w:rPr>
          <w:tab/>
        </w:r>
        <w:r>
          <w:rPr>
            <w:noProof/>
            <w:webHidden/>
          </w:rPr>
          <w:fldChar w:fldCharType="begin"/>
        </w:r>
        <w:r>
          <w:rPr>
            <w:noProof/>
            <w:webHidden/>
          </w:rPr>
          <w:instrText xml:space="preserve"> PAGEREF _Toc212544470 \h </w:instrText>
        </w:r>
        <w:r>
          <w:rPr>
            <w:noProof/>
            <w:webHidden/>
          </w:rPr>
        </w:r>
        <w:r>
          <w:rPr>
            <w:noProof/>
            <w:webHidden/>
          </w:rPr>
          <w:fldChar w:fldCharType="separate"/>
        </w:r>
        <w:r>
          <w:rPr>
            <w:noProof/>
            <w:webHidden/>
          </w:rPr>
          <w:t>15</w:t>
        </w:r>
        <w:r>
          <w:rPr>
            <w:noProof/>
            <w:webHidden/>
          </w:rPr>
          <w:fldChar w:fldCharType="end"/>
        </w:r>
      </w:hyperlink>
    </w:p>
    <w:p w14:paraId="1C76CFA9" w14:textId="73CF092C" w:rsidR="00772B10" w:rsidRDefault="00772B10">
      <w:pPr>
        <w:pStyle w:val="TOC2"/>
        <w:tabs>
          <w:tab w:val="right" w:leader="dot" w:pos="8630"/>
        </w:tabs>
        <w:rPr>
          <w:noProof/>
          <w:kern w:val="2"/>
          <w:sz w:val="24"/>
          <w:szCs w:val="24"/>
          <w14:ligatures w14:val="standardContextual"/>
        </w:rPr>
      </w:pPr>
      <w:hyperlink w:anchor="_Toc212544471" w:history="1">
        <w:r w:rsidRPr="00B94073">
          <w:rPr>
            <w:rStyle w:val="Hyperlink"/>
            <w:noProof/>
          </w:rPr>
          <w:t>Control System Alarm Limits</w:t>
        </w:r>
        <w:r>
          <w:rPr>
            <w:noProof/>
            <w:webHidden/>
          </w:rPr>
          <w:tab/>
        </w:r>
        <w:r>
          <w:rPr>
            <w:noProof/>
            <w:webHidden/>
          </w:rPr>
          <w:fldChar w:fldCharType="begin"/>
        </w:r>
        <w:r>
          <w:rPr>
            <w:noProof/>
            <w:webHidden/>
          </w:rPr>
          <w:instrText xml:space="preserve"> PAGEREF _Toc212544471 \h </w:instrText>
        </w:r>
        <w:r>
          <w:rPr>
            <w:noProof/>
            <w:webHidden/>
          </w:rPr>
        </w:r>
        <w:r>
          <w:rPr>
            <w:noProof/>
            <w:webHidden/>
          </w:rPr>
          <w:fldChar w:fldCharType="separate"/>
        </w:r>
        <w:r>
          <w:rPr>
            <w:noProof/>
            <w:webHidden/>
          </w:rPr>
          <w:t>15</w:t>
        </w:r>
        <w:r>
          <w:rPr>
            <w:noProof/>
            <w:webHidden/>
          </w:rPr>
          <w:fldChar w:fldCharType="end"/>
        </w:r>
      </w:hyperlink>
    </w:p>
    <w:p w14:paraId="150935C1" w14:textId="5800CBAA" w:rsidR="00772B10" w:rsidRDefault="00772B10">
      <w:pPr>
        <w:pStyle w:val="TOC1"/>
        <w:tabs>
          <w:tab w:val="right" w:leader="dot" w:pos="8630"/>
        </w:tabs>
        <w:rPr>
          <w:rFonts w:asciiTheme="minorHAnsi" w:eastAsiaTheme="minorEastAsia" w:hAnsiTheme="minorHAnsi" w:cstheme="minorBidi"/>
          <w:noProof/>
          <w:kern w:val="2"/>
          <w:szCs w:val="24"/>
          <w14:ligatures w14:val="standardContextual"/>
        </w:rPr>
      </w:pPr>
      <w:hyperlink w:anchor="_Toc212544472" w:history="1">
        <w:r w:rsidRPr="00B94073">
          <w:rPr>
            <w:rStyle w:val="Hyperlink"/>
            <w:noProof/>
          </w:rPr>
          <w:t>Maintenance</w:t>
        </w:r>
        <w:r>
          <w:rPr>
            <w:noProof/>
            <w:webHidden/>
          </w:rPr>
          <w:tab/>
        </w:r>
        <w:r>
          <w:rPr>
            <w:noProof/>
            <w:webHidden/>
          </w:rPr>
          <w:fldChar w:fldCharType="begin"/>
        </w:r>
        <w:r>
          <w:rPr>
            <w:noProof/>
            <w:webHidden/>
          </w:rPr>
          <w:instrText xml:space="preserve"> PAGEREF _Toc212544472 \h </w:instrText>
        </w:r>
        <w:r>
          <w:rPr>
            <w:noProof/>
            <w:webHidden/>
          </w:rPr>
        </w:r>
        <w:r>
          <w:rPr>
            <w:noProof/>
            <w:webHidden/>
          </w:rPr>
          <w:fldChar w:fldCharType="separate"/>
        </w:r>
        <w:r>
          <w:rPr>
            <w:noProof/>
            <w:webHidden/>
          </w:rPr>
          <w:t>15</w:t>
        </w:r>
        <w:r>
          <w:rPr>
            <w:noProof/>
            <w:webHidden/>
          </w:rPr>
          <w:fldChar w:fldCharType="end"/>
        </w:r>
      </w:hyperlink>
    </w:p>
    <w:p w14:paraId="1D5FD8CD" w14:textId="5021B83D" w:rsidR="00772B10" w:rsidRDefault="00772B10">
      <w:pPr>
        <w:pStyle w:val="TOC2"/>
        <w:tabs>
          <w:tab w:val="right" w:leader="dot" w:pos="8630"/>
        </w:tabs>
        <w:rPr>
          <w:noProof/>
          <w:kern w:val="2"/>
          <w:sz w:val="24"/>
          <w:szCs w:val="24"/>
          <w14:ligatures w14:val="standardContextual"/>
        </w:rPr>
      </w:pPr>
      <w:hyperlink w:anchor="_Toc212544473" w:history="1">
        <w:r w:rsidRPr="00B94073">
          <w:rPr>
            <w:rStyle w:val="Hyperlink"/>
            <w:noProof/>
          </w:rPr>
          <w:t>Additive CO</w:t>
        </w:r>
        <w:r w:rsidRPr="00B94073">
          <w:rPr>
            <w:rStyle w:val="Hyperlink"/>
            <w:noProof/>
            <w:vertAlign w:val="subscript"/>
          </w:rPr>
          <w:t>2</w:t>
        </w:r>
        <w:r w:rsidRPr="00B94073">
          <w:rPr>
            <w:rStyle w:val="Hyperlink"/>
            <w:noProof/>
          </w:rPr>
          <w:t xml:space="preserve"> Systems</w:t>
        </w:r>
        <w:r>
          <w:rPr>
            <w:noProof/>
            <w:webHidden/>
          </w:rPr>
          <w:tab/>
        </w:r>
        <w:r>
          <w:rPr>
            <w:noProof/>
            <w:webHidden/>
          </w:rPr>
          <w:fldChar w:fldCharType="begin"/>
        </w:r>
        <w:r>
          <w:rPr>
            <w:noProof/>
            <w:webHidden/>
          </w:rPr>
          <w:instrText xml:space="preserve"> PAGEREF _Toc212544473 \h </w:instrText>
        </w:r>
        <w:r>
          <w:rPr>
            <w:noProof/>
            <w:webHidden/>
          </w:rPr>
        </w:r>
        <w:r>
          <w:rPr>
            <w:noProof/>
            <w:webHidden/>
          </w:rPr>
          <w:fldChar w:fldCharType="separate"/>
        </w:r>
        <w:r>
          <w:rPr>
            <w:noProof/>
            <w:webHidden/>
          </w:rPr>
          <w:t>15</w:t>
        </w:r>
        <w:r>
          <w:rPr>
            <w:noProof/>
            <w:webHidden/>
          </w:rPr>
          <w:fldChar w:fldCharType="end"/>
        </w:r>
      </w:hyperlink>
    </w:p>
    <w:p w14:paraId="010CDFFB" w14:textId="4EA4DD70" w:rsidR="00772B10" w:rsidRDefault="00772B10">
      <w:pPr>
        <w:pStyle w:val="TOC1"/>
        <w:tabs>
          <w:tab w:val="right" w:leader="dot" w:pos="8630"/>
        </w:tabs>
        <w:rPr>
          <w:rFonts w:asciiTheme="minorHAnsi" w:eastAsiaTheme="minorEastAsia" w:hAnsiTheme="minorHAnsi" w:cstheme="minorBidi"/>
          <w:noProof/>
          <w:kern w:val="2"/>
          <w:szCs w:val="24"/>
          <w14:ligatures w14:val="standardContextual"/>
        </w:rPr>
      </w:pPr>
      <w:hyperlink w:anchor="_Toc212544474" w:history="1">
        <w:r w:rsidRPr="00B94073">
          <w:rPr>
            <w:rStyle w:val="Hyperlink"/>
            <w:noProof/>
          </w:rPr>
          <w:t>Troubleshooting</w:t>
        </w:r>
        <w:r>
          <w:rPr>
            <w:noProof/>
            <w:webHidden/>
          </w:rPr>
          <w:tab/>
        </w:r>
        <w:r>
          <w:rPr>
            <w:noProof/>
            <w:webHidden/>
          </w:rPr>
          <w:fldChar w:fldCharType="begin"/>
        </w:r>
        <w:r>
          <w:rPr>
            <w:noProof/>
            <w:webHidden/>
          </w:rPr>
          <w:instrText xml:space="preserve"> PAGEREF _Toc212544474 \h </w:instrText>
        </w:r>
        <w:r>
          <w:rPr>
            <w:noProof/>
            <w:webHidden/>
          </w:rPr>
        </w:r>
        <w:r>
          <w:rPr>
            <w:noProof/>
            <w:webHidden/>
          </w:rPr>
          <w:fldChar w:fldCharType="separate"/>
        </w:r>
        <w:r>
          <w:rPr>
            <w:noProof/>
            <w:webHidden/>
          </w:rPr>
          <w:t>16</w:t>
        </w:r>
        <w:r>
          <w:rPr>
            <w:noProof/>
            <w:webHidden/>
          </w:rPr>
          <w:fldChar w:fldCharType="end"/>
        </w:r>
      </w:hyperlink>
    </w:p>
    <w:p w14:paraId="65F959CD" w14:textId="33A29631" w:rsidR="00772B10" w:rsidRDefault="00772B10">
      <w:pPr>
        <w:pStyle w:val="TOC1"/>
        <w:tabs>
          <w:tab w:val="right" w:leader="dot" w:pos="8630"/>
        </w:tabs>
        <w:rPr>
          <w:rFonts w:asciiTheme="minorHAnsi" w:eastAsiaTheme="minorEastAsia" w:hAnsiTheme="minorHAnsi" w:cstheme="minorBidi"/>
          <w:noProof/>
          <w:kern w:val="2"/>
          <w:szCs w:val="24"/>
          <w14:ligatures w14:val="standardContextual"/>
        </w:rPr>
      </w:pPr>
      <w:hyperlink w:anchor="_Toc212544475" w:history="1">
        <w:r w:rsidRPr="00B94073">
          <w:rPr>
            <w:rStyle w:val="Hyperlink"/>
            <w:noProof/>
          </w:rPr>
          <w:t>Parts and Service</w:t>
        </w:r>
        <w:r>
          <w:rPr>
            <w:noProof/>
            <w:webHidden/>
          </w:rPr>
          <w:tab/>
        </w:r>
        <w:r>
          <w:rPr>
            <w:noProof/>
            <w:webHidden/>
          </w:rPr>
          <w:fldChar w:fldCharType="begin"/>
        </w:r>
        <w:r>
          <w:rPr>
            <w:noProof/>
            <w:webHidden/>
          </w:rPr>
          <w:instrText xml:space="preserve"> PAGEREF _Toc212544475 \h </w:instrText>
        </w:r>
        <w:r>
          <w:rPr>
            <w:noProof/>
            <w:webHidden/>
          </w:rPr>
        </w:r>
        <w:r>
          <w:rPr>
            <w:noProof/>
            <w:webHidden/>
          </w:rPr>
          <w:fldChar w:fldCharType="separate"/>
        </w:r>
        <w:r>
          <w:rPr>
            <w:noProof/>
            <w:webHidden/>
          </w:rPr>
          <w:t>17</w:t>
        </w:r>
        <w:r>
          <w:rPr>
            <w:noProof/>
            <w:webHidden/>
          </w:rPr>
          <w:fldChar w:fldCharType="end"/>
        </w:r>
      </w:hyperlink>
    </w:p>
    <w:p w14:paraId="11B8DF4F" w14:textId="29F70177" w:rsidR="006A29C2" w:rsidRDefault="00D479E4" w:rsidP="006A29C2">
      <w:pPr>
        <w:pStyle w:val="Heading1"/>
        <w:rPr>
          <w:b w:val="0"/>
          <w:spacing w:val="-1"/>
          <w:szCs w:val="24"/>
        </w:rPr>
      </w:pPr>
      <w:r>
        <w:rPr>
          <w:spacing w:val="-1"/>
          <w:szCs w:val="24"/>
        </w:rPr>
        <w:fldChar w:fldCharType="end"/>
      </w:r>
      <w:r w:rsidR="006A29C2">
        <w:rPr>
          <w:spacing w:val="-1"/>
          <w:szCs w:val="24"/>
        </w:rPr>
        <w:br w:type="page"/>
      </w:r>
    </w:p>
    <w:p w14:paraId="7CDF7CDA" w14:textId="78BD5027" w:rsidR="0038321C" w:rsidRDefault="0038321C" w:rsidP="00C7304B">
      <w:pPr>
        <w:pStyle w:val="Heading1"/>
      </w:pPr>
      <w:bookmarkStart w:id="3" w:name="_Toc212544451"/>
      <w:r>
        <w:lastRenderedPageBreak/>
        <w:t>Warranty</w:t>
      </w:r>
      <w:r w:rsidR="00CB7C2A">
        <w:t xml:space="preserve"> Information</w:t>
      </w:r>
      <w:bookmarkEnd w:id="3"/>
    </w:p>
    <w:p w14:paraId="6CEF813F" w14:textId="0D349003" w:rsidR="0038321C" w:rsidRDefault="0038321C" w:rsidP="0038321C"/>
    <w:p w14:paraId="51995BF9" w14:textId="58547900" w:rsidR="0038321C" w:rsidRDefault="00CB7C2A" w:rsidP="00CB7C2A">
      <w:pPr>
        <w:jc w:val="center"/>
        <w:rPr>
          <w:sz w:val="22"/>
          <w:szCs w:val="22"/>
        </w:rPr>
      </w:pPr>
      <w:r w:rsidRPr="00CB7C2A">
        <w:rPr>
          <w:sz w:val="32"/>
          <w:szCs w:val="32"/>
          <w:u w:val="single"/>
        </w:rPr>
        <w:t>Equipment Limited Warranty</w:t>
      </w:r>
    </w:p>
    <w:p w14:paraId="309E2DAA" w14:textId="6EC413CB" w:rsidR="00CB7C2A" w:rsidRDefault="00CB7C2A" w:rsidP="00CB7C2A">
      <w:pPr>
        <w:rPr>
          <w:sz w:val="22"/>
          <w:szCs w:val="22"/>
        </w:rPr>
      </w:pPr>
    </w:p>
    <w:p w14:paraId="4A0CE30F" w14:textId="76A3F923" w:rsidR="00ED030D" w:rsidRPr="004E5907" w:rsidRDefault="003D197E" w:rsidP="00ED030D">
      <w:pPr>
        <w:rPr>
          <w:szCs w:val="24"/>
        </w:rPr>
      </w:pPr>
      <w:bookmarkStart w:id="4" w:name="_Hlk173318538"/>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 xml:space="preserve">customer with </w:t>
      </w:r>
      <w:proofErr w:type="gramStart"/>
      <w:r w:rsidR="00584578" w:rsidRPr="004E5907">
        <w:rPr>
          <w:szCs w:val="24"/>
        </w:rPr>
        <w:t>an exceptional</w:t>
      </w:r>
      <w:proofErr w:type="gramEnd"/>
      <w:r w:rsidR="00584578" w:rsidRPr="004E5907">
        <w:rPr>
          <w:szCs w:val="24"/>
        </w:rPr>
        <w:t xml:space="preserve">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bookmarkEnd w:id="4"/>
    <w:p w14:paraId="62DB317A" w14:textId="0CDEB949" w:rsidR="00154297" w:rsidRPr="004E5907" w:rsidRDefault="00154297" w:rsidP="00CB7C2A">
      <w:pPr>
        <w:rPr>
          <w:szCs w:val="24"/>
        </w:rPr>
      </w:pPr>
    </w:p>
    <w:p w14:paraId="7F2F4135" w14:textId="13B4F963" w:rsidR="00154297" w:rsidRPr="004E5907" w:rsidRDefault="00154297" w:rsidP="00CB7C2A">
      <w:pPr>
        <w:rPr>
          <w:b/>
          <w:bCs/>
          <w:szCs w:val="24"/>
        </w:rPr>
      </w:pPr>
      <w:r w:rsidRPr="004E5907">
        <w:rPr>
          <w:b/>
          <w:bCs/>
          <w:szCs w:val="24"/>
        </w:rPr>
        <w:t>Warranty Terms</w:t>
      </w:r>
    </w:p>
    <w:p w14:paraId="4A99FBA2" w14:textId="1336FCF3" w:rsidR="00154297" w:rsidRPr="004E5907" w:rsidRDefault="00154297" w:rsidP="00CB7C2A">
      <w:pPr>
        <w:rPr>
          <w:b/>
          <w:bCs/>
          <w:szCs w:val="24"/>
        </w:rPr>
      </w:pPr>
    </w:p>
    <w:p w14:paraId="533AD9F4" w14:textId="16B9B1B3"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0ADF74DA" w:rsidR="0029791B" w:rsidRPr="004E5907" w:rsidRDefault="0029791B" w:rsidP="00BC1F54">
      <w:pPr>
        <w:rPr>
          <w:b/>
          <w:bCs/>
          <w:szCs w:val="24"/>
        </w:rPr>
      </w:pPr>
      <w:r w:rsidRPr="004E5907">
        <w:rPr>
          <w:b/>
          <w:bCs/>
          <w:szCs w:val="24"/>
        </w:rPr>
        <w:t>Warranty Coverage</w:t>
      </w:r>
    </w:p>
    <w:p w14:paraId="0469E42A" w14:textId="481DD648" w:rsidR="0029791B" w:rsidRPr="004E5907" w:rsidRDefault="0029791B" w:rsidP="00BC1F54">
      <w:pPr>
        <w:rPr>
          <w:szCs w:val="24"/>
        </w:rPr>
      </w:pPr>
    </w:p>
    <w:p w14:paraId="1AC4358F" w14:textId="77777777" w:rsidR="00547517" w:rsidRPr="004E5907" w:rsidRDefault="00547517" w:rsidP="002E6C56">
      <w:pPr>
        <w:pStyle w:val="ListParagraph"/>
        <w:numPr>
          <w:ilvl w:val="0"/>
          <w:numId w:val="3"/>
        </w:numPr>
        <w:rPr>
          <w:rFonts w:ascii="Aptos" w:hAnsi="Aptos"/>
          <w:sz w:val="24"/>
          <w:szCs w:val="24"/>
        </w:rPr>
      </w:pPr>
      <w:r w:rsidRPr="004E5907">
        <w:rPr>
          <w:rFonts w:ascii="Aptos" w:hAnsi="Aptos"/>
          <w:sz w:val="24"/>
          <w:szCs w:val="24"/>
        </w:rPr>
        <w:t>Coverage period shall be twenty-four (24) months from the date of delivery</w:t>
      </w:r>
    </w:p>
    <w:p w14:paraId="1EEFE7A6" w14:textId="55506222" w:rsidR="00F56837" w:rsidRPr="004E5907" w:rsidRDefault="00F56837" w:rsidP="002E6C56">
      <w:pPr>
        <w:pStyle w:val="ListParagraph"/>
        <w:numPr>
          <w:ilvl w:val="0"/>
          <w:numId w:val="3"/>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4B52C866" w:rsidR="008A5813" w:rsidRPr="004E5907" w:rsidRDefault="008A5813" w:rsidP="002E6C56">
      <w:pPr>
        <w:pStyle w:val="ListParagraph"/>
        <w:numPr>
          <w:ilvl w:val="0"/>
          <w:numId w:val="3"/>
        </w:numPr>
        <w:rPr>
          <w:rFonts w:ascii="Aptos" w:hAnsi="Aptos"/>
          <w:sz w:val="24"/>
          <w:szCs w:val="24"/>
        </w:rPr>
      </w:pPr>
      <w:r w:rsidRPr="004E5907">
        <w:rPr>
          <w:rFonts w:ascii="Aptos" w:hAnsi="Aptos"/>
          <w:sz w:val="24"/>
          <w:szCs w:val="24"/>
        </w:rPr>
        <w:t xml:space="preserve">Percival reserves the right to inspect the equipment after a warranty claim is made </w:t>
      </w:r>
      <w:r w:rsidR="00E959C2" w:rsidRPr="004E5907">
        <w:rPr>
          <w:rFonts w:ascii="Aptos" w:hAnsi="Aptos"/>
          <w:sz w:val="24"/>
          <w:szCs w:val="24"/>
        </w:rPr>
        <w:t>to</w:t>
      </w:r>
      <w:r w:rsidRPr="004E5907">
        <w:rPr>
          <w:rFonts w:ascii="Aptos" w:hAnsi="Aptos"/>
          <w:sz w:val="24"/>
          <w:szCs w:val="24"/>
        </w:rPr>
        <w:t xml:space="preserve">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1633E277" w:rsidR="00ED030D" w:rsidRPr="004E5907" w:rsidRDefault="00ED030D" w:rsidP="00ED030D">
      <w:pPr>
        <w:rPr>
          <w:szCs w:val="24"/>
        </w:rPr>
      </w:pPr>
    </w:p>
    <w:p w14:paraId="5C22A131" w14:textId="70342692" w:rsidR="00ED030D" w:rsidRPr="004E5907" w:rsidRDefault="00ED030D" w:rsidP="00ED030D">
      <w:pPr>
        <w:rPr>
          <w:b/>
          <w:bCs/>
          <w:szCs w:val="24"/>
        </w:rPr>
      </w:pPr>
      <w:r w:rsidRPr="004E5907">
        <w:rPr>
          <w:b/>
          <w:bCs/>
          <w:szCs w:val="24"/>
        </w:rPr>
        <w:t>Exclusions</w:t>
      </w:r>
    </w:p>
    <w:p w14:paraId="53B1F048" w14:textId="4F482ED0" w:rsidR="00ED030D" w:rsidRPr="004E5907" w:rsidRDefault="00ED030D" w:rsidP="00ED030D">
      <w:pPr>
        <w:rPr>
          <w:szCs w:val="24"/>
        </w:rPr>
      </w:pPr>
    </w:p>
    <w:p w14:paraId="4F7F4E4E" w14:textId="216410E4" w:rsidR="00556ECA" w:rsidRPr="004E5907" w:rsidRDefault="00B0364A" w:rsidP="002E6C56">
      <w:pPr>
        <w:pStyle w:val="ListParagraph"/>
        <w:numPr>
          <w:ilvl w:val="0"/>
          <w:numId w:val="1"/>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2E6C56">
      <w:pPr>
        <w:pStyle w:val="ListParagraph"/>
        <w:numPr>
          <w:ilvl w:val="0"/>
          <w:numId w:val="1"/>
        </w:numPr>
        <w:rPr>
          <w:rFonts w:ascii="Aptos" w:hAnsi="Aptos"/>
          <w:sz w:val="24"/>
          <w:szCs w:val="24"/>
        </w:rPr>
      </w:pPr>
      <w:r w:rsidRPr="004E5907">
        <w:rPr>
          <w:rFonts w:ascii="Aptos" w:hAnsi="Aptos"/>
          <w:sz w:val="24"/>
          <w:szCs w:val="24"/>
        </w:rPr>
        <w:t>Parts or elements damaged from improper operation</w:t>
      </w:r>
    </w:p>
    <w:p w14:paraId="3F371B38" w14:textId="18179767" w:rsidR="00556ECA" w:rsidRPr="004E5907" w:rsidRDefault="00556ECA" w:rsidP="002E6C56">
      <w:pPr>
        <w:pStyle w:val="ListParagraph"/>
        <w:numPr>
          <w:ilvl w:val="0"/>
          <w:numId w:val="1"/>
        </w:numPr>
        <w:rPr>
          <w:rFonts w:ascii="Aptos" w:hAnsi="Aptos"/>
          <w:sz w:val="24"/>
          <w:szCs w:val="24"/>
        </w:rPr>
      </w:pPr>
      <w:r w:rsidRPr="004E5907">
        <w:rPr>
          <w:rFonts w:ascii="Aptos" w:hAnsi="Aptos"/>
          <w:sz w:val="24"/>
          <w:szCs w:val="24"/>
        </w:rPr>
        <w:t>Parts or elements damaged from improper maintenance</w:t>
      </w:r>
    </w:p>
    <w:p w14:paraId="3BA16736" w14:textId="52D6A385" w:rsidR="00556ECA" w:rsidRPr="004E5907" w:rsidRDefault="00556ECA" w:rsidP="002E6C56">
      <w:pPr>
        <w:pStyle w:val="ListParagraph"/>
        <w:numPr>
          <w:ilvl w:val="0"/>
          <w:numId w:val="1"/>
        </w:numPr>
        <w:rPr>
          <w:rFonts w:ascii="Aptos" w:hAnsi="Aptos"/>
          <w:sz w:val="24"/>
          <w:szCs w:val="24"/>
        </w:rPr>
      </w:pPr>
      <w:r w:rsidRPr="004E5907">
        <w:rPr>
          <w:rFonts w:ascii="Aptos" w:hAnsi="Aptos"/>
          <w:sz w:val="24"/>
          <w:szCs w:val="24"/>
        </w:rPr>
        <w:t xml:space="preserve">Parts or elements considered to be consumable, that outlive their normal expected terms of usefulness, </w:t>
      </w:r>
      <w:proofErr w:type="gramStart"/>
      <w:r w:rsidRPr="004E5907">
        <w:rPr>
          <w:rFonts w:ascii="Aptos" w:hAnsi="Aptos"/>
          <w:sz w:val="24"/>
          <w:szCs w:val="24"/>
        </w:rPr>
        <w:t>such as:</w:t>
      </w:r>
      <w:proofErr w:type="gramEnd"/>
      <w:r w:rsidRPr="004E5907">
        <w:rPr>
          <w:rFonts w:ascii="Aptos" w:hAnsi="Aptos"/>
          <w:sz w:val="24"/>
          <w:szCs w:val="24"/>
        </w:rPr>
        <w:t xml:space="preserve"> light bulbs, filters, desiccant material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4288DEDF" w:rsidR="00556ECA" w:rsidRPr="004E5907" w:rsidRDefault="008A5813" w:rsidP="002E6C56">
      <w:pPr>
        <w:pStyle w:val="ListParagraph"/>
        <w:numPr>
          <w:ilvl w:val="0"/>
          <w:numId w:val="1"/>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4AD50558" w:rsidR="008A5813" w:rsidRPr="004E5907" w:rsidRDefault="008A5813" w:rsidP="002E6C56">
      <w:pPr>
        <w:pStyle w:val="ListParagraph"/>
        <w:numPr>
          <w:ilvl w:val="0"/>
          <w:numId w:val="1"/>
        </w:numPr>
        <w:rPr>
          <w:rFonts w:ascii="Aptos" w:hAnsi="Aptos"/>
          <w:sz w:val="24"/>
          <w:szCs w:val="24"/>
        </w:rPr>
      </w:pPr>
      <w:r w:rsidRPr="004E5907">
        <w:rPr>
          <w:rFonts w:ascii="Aptos" w:hAnsi="Aptos"/>
          <w:sz w:val="24"/>
          <w:szCs w:val="24"/>
        </w:rPr>
        <w:t xml:space="preserve">Modification </w:t>
      </w:r>
      <w:r w:rsidR="001D1D4B" w:rsidRPr="004E5907">
        <w:rPr>
          <w:rFonts w:ascii="Aptos" w:hAnsi="Aptos"/>
          <w:sz w:val="24"/>
          <w:szCs w:val="24"/>
        </w:rPr>
        <w:t>of</w:t>
      </w:r>
      <w:r w:rsidRPr="004E5907">
        <w:rPr>
          <w:rFonts w:ascii="Aptos" w:hAnsi="Aptos"/>
          <w:sz w:val="24"/>
          <w:szCs w:val="24"/>
        </w:rPr>
        <w:t xml:space="preserve"> equipment by the customer </w:t>
      </w:r>
      <w:r w:rsidR="00EB3B47" w:rsidRPr="004E5907">
        <w:rPr>
          <w:rFonts w:ascii="Aptos" w:hAnsi="Aptos"/>
          <w:sz w:val="24"/>
          <w:szCs w:val="24"/>
        </w:rPr>
        <w:t xml:space="preserve">without Percival’s consent </w:t>
      </w:r>
      <w:r w:rsidRPr="004E5907">
        <w:rPr>
          <w:rFonts w:ascii="Aptos" w:hAnsi="Aptos"/>
          <w:sz w:val="24"/>
          <w:szCs w:val="24"/>
        </w:rPr>
        <w:t xml:space="preserve">may </w:t>
      </w:r>
      <w:proofErr w:type="gramStart"/>
      <w:r w:rsidRPr="004E5907">
        <w:rPr>
          <w:rFonts w:ascii="Aptos" w:hAnsi="Aptos"/>
          <w:sz w:val="24"/>
          <w:szCs w:val="24"/>
        </w:rPr>
        <w:t>void</w:t>
      </w:r>
      <w:proofErr w:type="gramEnd"/>
      <w:r w:rsidRPr="004E5907">
        <w:rPr>
          <w:rFonts w:ascii="Aptos" w:hAnsi="Aptos"/>
          <w:sz w:val="24"/>
          <w:szCs w:val="24"/>
        </w:rPr>
        <w:t xml:space="preserve"> this warranty</w:t>
      </w:r>
    </w:p>
    <w:p w14:paraId="1469C1F9" w14:textId="7EB49FCD" w:rsidR="008A5813" w:rsidRPr="004E5907" w:rsidRDefault="008A5813" w:rsidP="002E6C56">
      <w:pPr>
        <w:pStyle w:val="ListParagraph"/>
        <w:numPr>
          <w:ilvl w:val="0"/>
          <w:numId w:val="1"/>
        </w:numPr>
        <w:rPr>
          <w:rFonts w:ascii="Aptos" w:hAnsi="Aptos"/>
          <w:sz w:val="24"/>
          <w:szCs w:val="24"/>
        </w:rPr>
      </w:pPr>
      <w:r w:rsidRPr="004E5907">
        <w:rPr>
          <w:rFonts w:ascii="Aptos" w:hAnsi="Aptos"/>
          <w:sz w:val="24"/>
          <w:szCs w:val="24"/>
        </w:rPr>
        <w:lastRenderedPageBreak/>
        <w:t>Repair work undertaken without prior consent of Percival may void this warranty</w:t>
      </w:r>
    </w:p>
    <w:p w14:paraId="72F542AA" w14:textId="4213013B" w:rsidR="00B0364A" w:rsidRPr="004E5907" w:rsidRDefault="00B0364A" w:rsidP="002E6C56">
      <w:pPr>
        <w:pStyle w:val="ListParagraph"/>
        <w:numPr>
          <w:ilvl w:val="0"/>
          <w:numId w:val="1"/>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 or Acts of God</w:t>
      </w:r>
    </w:p>
    <w:p w14:paraId="69100B5B" w14:textId="3FF9878D" w:rsidR="00E00677" w:rsidRDefault="00E00677">
      <w:pPr>
        <w:tabs>
          <w:tab w:val="clear" w:pos="0"/>
        </w:tabs>
        <w:overflowPunct/>
        <w:autoSpaceDE/>
        <w:autoSpaceDN/>
        <w:adjustRightInd/>
        <w:textAlignment w:val="auto"/>
        <w:rPr>
          <w:b/>
          <w:bCs/>
          <w:szCs w:val="24"/>
        </w:rPr>
      </w:pPr>
    </w:p>
    <w:p w14:paraId="3E4844E4" w14:textId="1B9ACD44" w:rsidR="00ED030D" w:rsidRPr="004E5907" w:rsidRDefault="00ED030D" w:rsidP="00ED030D">
      <w:pPr>
        <w:rPr>
          <w:b/>
          <w:bCs/>
          <w:szCs w:val="24"/>
        </w:rPr>
      </w:pPr>
      <w:r w:rsidRPr="004E5907">
        <w:rPr>
          <w:b/>
          <w:bCs/>
          <w:szCs w:val="24"/>
        </w:rPr>
        <w:t>Additional Terms</w:t>
      </w:r>
    </w:p>
    <w:p w14:paraId="743C733E" w14:textId="77777777" w:rsidR="00ED030D" w:rsidRPr="004E5907" w:rsidRDefault="00ED030D" w:rsidP="00ED030D">
      <w:pPr>
        <w:rPr>
          <w:szCs w:val="24"/>
        </w:rPr>
      </w:pPr>
    </w:p>
    <w:p w14:paraId="68E7B768" w14:textId="60DD0261" w:rsidR="00C57059" w:rsidRPr="004E5907" w:rsidRDefault="00C57059" w:rsidP="002E6C56">
      <w:pPr>
        <w:pStyle w:val="ListParagraph"/>
        <w:numPr>
          <w:ilvl w:val="0"/>
          <w:numId w:val="2"/>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10C867C6" w:rsidR="00C57059" w:rsidRPr="004E5907" w:rsidRDefault="00C57059" w:rsidP="002E6C56">
      <w:pPr>
        <w:pStyle w:val="ListParagraph"/>
        <w:numPr>
          <w:ilvl w:val="0"/>
          <w:numId w:val="2"/>
        </w:numPr>
        <w:rPr>
          <w:rFonts w:ascii="Aptos" w:hAnsi="Aptos"/>
          <w:sz w:val="24"/>
          <w:szCs w:val="24"/>
        </w:rPr>
      </w:pPr>
      <w:r w:rsidRPr="004E5907">
        <w:rPr>
          <w:rFonts w:ascii="Aptos" w:hAnsi="Aptos"/>
          <w:sz w:val="24"/>
          <w:szCs w:val="24"/>
        </w:rPr>
        <w:t>Warranty terms described herein cannot be changed without the expressed, written consent from Percival</w:t>
      </w:r>
    </w:p>
    <w:p w14:paraId="7835DC7F" w14:textId="59BBCB96" w:rsidR="00C57059" w:rsidRPr="004E5907" w:rsidRDefault="00C57059" w:rsidP="002E6C56">
      <w:pPr>
        <w:pStyle w:val="ListParagraph"/>
        <w:numPr>
          <w:ilvl w:val="0"/>
          <w:numId w:val="2"/>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2E6C56">
      <w:pPr>
        <w:pStyle w:val="ListParagraph"/>
        <w:numPr>
          <w:ilvl w:val="0"/>
          <w:numId w:val="2"/>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2E6C56">
      <w:pPr>
        <w:pStyle w:val="ListParagraph"/>
        <w:numPr>
          <w:ilvl w:val="0"/>
          <w:numId w:val="2"/>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5840B812" w:rsidR="00ED030D" w:rsidRPr="004E5907" w:rsidRDefault="00A14189" w:rsidP="002E6C56">
      <w:pPr>
        <w:pStyle w:val="ListParagraph"/>
        <w:numPr>
          <w:ilvl w:val="0"/>
          <w:numId w:val="2"/>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6369396E" w:rsidR="00C57059" w:rsidRPr="004E5907" w:rsidRDefault="00C57059" w:rsidP="002E6C56">
      <w:pPr>
        <w:pStyle w:val="ListParagraph"/>
        <w:numPr>
          <w:ilvl w:val="0"/>
          <w:numId w:val="4"/>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39437740" w:rsidR="00C57059" w:rsidRPr="004E5907" w:rsidRDefault="00460109" w:rsidP="002E6C56">
      <w:pPr>
        <w:pStyle w:val="ListParagraph"/>
        <w:numPr>
          <w:ilvl w:val="0"/>
          <w:numId w:val="4"/>
        </w:numPr>
        <w:rPr>
          <w:rFonts w:ascii="Aptos" w:hAnsi="Aptos"/>
          <w:sz w:val="24"/>
          <w:szCs w:val="24"/>
        </w:rPr>
      </w:pPr>
      <w:r w:rsidRPr="004E5907">
        <w:rPr>
          <w:rFonts w:ascii="Aptos" w:hAnsi="Aptos"/>
          <w:sz w:val="24"/>
          <w:szCs w:val="24"/>
        </w:rPr>
        <w:t xml:space="preserve">Contact Percival’s customer support team at </w:t>
      </w:r>
      <w:hyperlink r:id="rId12" w:history="1">
        <w:r w:rsidRPr="004E5907">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AB2331" w:rsidRPr="004E5907">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4645B355" w:rsidR="00460109" w:rsidRPr="00460109" w:rsidRDefault="00460109" w:rsidP="002E6C56">
      <w:pPr>
        <w:pStyle w:val="ListParagraph"/>
        <w:numPr>
          <w:ilvl w:val="0"/>
          <w:numId w:val="4"/>
        </w:numPr>
        <w:rPr>
          <w:rFonts w:ascii="Aptos" w:hAnsi="Aptos"/>
        </w:rPr>
      </w:pPr>
      <w:r w:rsidRPr="004E5907">
        <w:rPr>
          <w:rFonts w:ascii="Aptos" w:hAnsi="Aptos"/>
          <w:sz w:val="24"/>
          <w:szCs w:val="24"/>
        </w:rPr>
        <w:t>Once your claim is received, our customer support team will review it and contact you with further instructions</w:t>
      </w:r>
    </w:p>
    <w:p w14:paraId="55FE8251" w14:textId="17D4E457" w:rsidR="00CB3AF3" w:rsidRDefault="00CB3AF3">
      <w:pPr>
        <w:tabs>
          <w:tab w:val="clear" w:pos="0"/>
        </w:tabs>
        <w:overflowPunct/>
        <w:autoSpaceDE/>
        <w:autoSpaceDN/>
        <w:adjustRightInd/>
        <w:textAlignment w:val="auto"/>
        <w:rPr>
          <w:b/>
          <w:sz w:val="28"/>
        </w:rPr>
      </w:pPr>
      <w:r>
        <w:br w:type="page"/>
      </w:r>
    </w:p>
    <w:p w14:paraId="25602A4F" w14:textId="53A3C82D" w:rsidR="00A64BED" w:rsidRDefault="00A64BED" w:rsidP="00FC67A1">
      <w:pPr>
        <w:pStyle w:val="Heading1"/>
      </w:pPr>
      <w:bookmarkStart w:id="5" w:name="_Toc212544452"/>
      <w:r>
        <w:lastRenderedPageBreak/>
        <w:t>Definitions</w:t>
      </w:r>
      <w:bookmarkEnd w:id="5"/>
    </w:p>
    <w:p w14:paraId="40DD8910" w14:textId="77777777" w:rsidR="00A64BED" w:rsidRDefault="00A64BED" w:rsidP="00A64BED"/>
    <w:p w14:paraId="59FA2894" w14:textId="77777777" w:rsidR="007657D0" w:rsidRDefault="0053090A" w:rsidP="00A64BED">
      <w:r>
        <w:t>‘</w:t>
      </w:r>
      <w:r w:rsidR="00C24A18">
        <w:t>Carbon Dioxide</w:t>
      </w:r>
      <w:r>
        <w:t>’ and ‘</w:t>
      </w:r>
      <w:r w:rsidR="00616A2F" w:rsidRPr="00616A2F">
        <w:rPr>
          <w:bCs/>
          <w:szCs w:val="24"/>
        </w:rPr>
        <w:t>CO</w:t>
      </w:r>
      <w:r w:rsidR="00616A2F" w:rsidRPr="00616A2F">
        <w:rPr>
          <w:bCs/>
          <w:szCs w:val="24"/>
          <w:vertAlign w:val="subscript"/>
        </w:rPr>
        <w:t>2</w:t>
      </w:r>
      <w:r w:rsidRPr="00616A2F">
        <w:rPr>
          <w:bCs/>
          <w:szCs w:val="24"/>
        </w:rPr>
        <w:t>’</w:t>
      </w:r>
      <w:r>
        <w:t xml:space="preserve"> are used interchangeably in this manual.</w:t>
      </w:r>
    </w:p>
    <w:p w14:paraId="567183A3" w14:textId="77777777" w:rsidR="007657D0" w:rsidRDefault="007657D0" w:rsidP="00A64BED"/>
    <w:p w14:paraId="4ECE6D4F" w14:textId="2A2B98EA" w:rsidR="00B874E3" w:rsidRDefault="00B874E3" w:rsidP="00A64BED">
      <w:pPr>
        <w:rPr>
          <w:bCs/>
          <w:szCs w:val="24"/>
        </w:rPr>
      </w:pPr>
      <w:r w:rsidRPr="00616A2F">
        <w:rPr>
          <w:bCs/>
          <w:szCs w:val="24"/>
        </w:rPr>
        <w:t>CO</w:t>
      </w:r>
      <w:r w:rsidRPr="00616A2F">
        <w:rPr>
          <w:bCs/>
          <w:szCs w:val="24"/>
          <w:vertAlign w:val="subscript"/>
        </w:rPr>
        <w:t>2</w:t>
      </w:r>
      <w:r>
        <w:rPr>
          <w:bCs/>
          <w:szCs w:val="24"/>
        </w:rPr>
        <w:t xml:space="preserve"> </w:t>
      </w:r>
      <w:r w:rsidR="00F17C41">
        <w:rPr>
          <w:bCs/>
          <w:szCs w:val="24"/>
        </w:rPr>
        <w:t xml:space="preserve">concentration is expressed in terms of </w:t>
      </w:r>
      <w:r w:rsidR="007657D0">
        <w:rPr>
          <w:bCs/>
          <w:szCs w:val="24"/>
        </w:rPr>
        <w:t>p</w:t>
      </w:r>
      <w:r>
        <w:rPr>
          <w:bCs/>
          <w:szCs w:val="24"/>
        </w:rPr>
        <w:t xml:space="preserve">arts </w:t>
      </w:r>
      <w:r w:rsidR="007657D0">
        <w:rPr>
          <w:bCs/>
          <w:szCs w:val="24"/>
        </w:rPr>
        <w:t>p</w:t>
      </w:r>
      <w:r>
        <w:rPr>
          <w:bCs/>
          <w:szCs w:val="24"/>
        </w:rPr>
        <w:t xml:space="preserve">er </w:t>
      </w:r>
      <w:r w:rsidR="007657D0">
        <w:rPr>
          <w:bCs/>
          <w:szCs w:val="24"/>
        </w:rPr>
        <w:t>m</w:t>
      </w:r>
      <w:r w:rsidR="00525F3B">
        <w:rPr>
          <w:bCs/>
          <w:szCs w:val="24"/>
        </w:rPr>
        <w:t>illion (</w:t>
      </w:r>
      <w:r w:rsidR="007657D0">
        <w:rPr>
          <w:bCs/>
          <w:szCs w:val="24"/>
        </w:rPr>
        <w:t>ppm</w:t>
      </w:r>
      <w:r>
        <w:rPr>
          <w:bCs/>
          <w:szCs w:val="24"/>
        </w:rPr>
        <w:t xml:space="preserve">) or as a </w:t>
      </w:r>
      <w:proofErr w:type="gramStart"/>
      <w:r>
        <w:rPr>
          <w:bCs/>
          <w:szCs w:val="24"/>
        </w:rPr>
        <w:t>percent</w:t>
      </w:r>
      <w:proofErr w:type="gramEnd"/>
      <w:r w:rsidR="007657D0">
        <w:rPr>
          <w:bCs/>
          <w:szCs w:val="24"/>
        </w:rPr>
        <w:t xml:space="preserve"> concentration</w:t>
      </w:r>
      <w:r>
        <w:rPr>
          <w:bCs/>
          <w:szCs w:val="24"/>
        </w:rPr>
        <w:t xml:space="preserve"> </w:t>
      </w:r>
      <w:r w:rsidR="007657D0">
        <w:rPr>
          <w:bCs/>
          <w:szCs w:val="24"/>
        </w:rPr>
        <w:t xml:space="preserve">(%) </w:t>
      </w:r>
      <w:r>
        <w:rPr>
          <w:bCs/>
          <w:szCs w:val="24"/>
        </w:rPr>
        <w:t>of air.</w:t>
      </w:r>
    </w:p>
    <w:p w14:paraId="46FB2799" w14:textId="77777777" w:rsidR="007657D0" w:rsidRDefault="007657D0" w:rsidP="00A64BED">
      <w:pPr>
        <w:rPr>
          <w:bCs/>
          <w:szCs w:val="24"/>
        </w:rPr>
      </w:pPr>
    </w:p>
    <w:p w14:paraId="0532FB77" w14:textId="4A825B5E" w:rsidR="007657D0" w:rsidRDefault="007657D0" w:rsidP="00A64BED">
      <w:r>
        <w:rPr>
          <w:bCs/>
          <w:szCs w:val="24"/>
        </w:rPr>
        <w:t xml:space="preserve">‘Controlled environment chamber’, ‘Chamber’ and ‘Unit’ are used interchangeably in this manual to describe the complete controlled </w:t>
      </w:r>
      <w:proofErr w:type="gramStart"/>
      <w:r>
        <w:rPr>
          <w:bCs/>
          <w:szCs w:val="24"/>
        </w:rPr>
        <w:t>environment chamber</w:t>
      </w:r>
      <w:proofErr w:type="gramEnd"/>
      <w:r>
        <w:rPr>
          <w:bCs/>
          <w:szCs w:val="24"/>
        </w:rPr>
        <w:t xml:space="preserve"> system manufactured by Percival Scientific, Inc.</w:t>
      </w:r>
    </w:p>
    <w:p w14:paraId="49E3A11A" w14:textId="7C35D365" w:rsidR="00FC67A1" w:rsidRPr="00703A57" w:rsidRDefault="00FC67A1" w:rsidP="00FC67A1">
      <w:pPr>
        <w:pStyle w:val="Heading1"/>
      </w:pPr>
      <w:bookmarkStart w:id="6" w:name="_Toc212544453"/>
      <w:r w:rsidRPr="0038321C">
        <w:t>General</w:t>
      </w:r>
      <w:bookmarkEnd w:id="6"/>
    </w:p>
    <w:p w14:paraId="3CA845CE" w14:textId="6FB49BA2" w:rsidR="00FC67A1" w:rsidRDefault="00FC67A1" w:rsidP="00FC67A1"/>
    <w:p w14:paraId="102C164D" w14:textId="34224763" w:rsidR="00CC6782" w:rsidRDefault="002779B6" w:rsidP="00A12870">
      <w:r>
        <w:t xml:space="preserve">Carbon dioxide </w:t>
      </w:r>
      <w:r w:rsidR="00F64358">
        <w:t>concentration</w:t>
      </w:r>
      <w:r w:rsidR="00A12870" w:rsidRPr="00A12870">
        <w:t xml:space="preserve"> </w:t>
      </w:r>
      <w:r w:rsidR="00A12870">
        <w:t xml:space="preserve">is an important variable in many controlled environment applications, and its precise </w:t>
      </w:r>
      <w:r w:rsidR="00CC6782">
        <w:t xml:space="preserve">and stable </w:t>
      </w:r>
      <w:r w:rsidR="00A12870" w:rsidRPr="00A12870">
        <w:t xml:space="preserve">control is </w:t>
      </w:r>
      <w:r w:rsidR="00CC6782">
        <w:t>essential in creating physiologically relevant environments for cells and organisms.</w:t>
      </w:r>
    </w:p>
    <w:p w14:paraId="2CBBAD22" w14:textId="77777777" w:rsidR="00AA5CD4" w:rsidRDefault="00AA5CD4" w:rsidP="00A12870"/>
    <w:p w14:paraId="5BE0C53D" w14:textId="0ED76500" w:rsidR="00AA5CD4" w:rsidRPr="00AA5CD4" w:rsidRDefault="00F64358" w:rsidP="00A12870">
      <w:r>
        <w:t xml:space="preserve">Tight control of </w:t>
      </w:r>
      <w:r w:rsidR="00432267" w:rsidRPr="00432267">
        <w:t xml:space="preserve">CO₂ </w:t>
      </w:r>
      <w:r>
        <w:t>allows an environmental chamber</w:t>
      </w:r>
      <w:r w:rsidR="00432267" w:rsidRPr="00432267">
        <w:t xml:space="preserve"> system</w:t>
      </w:r>
      <w:r>
        <w:t xml:space="preserve"> to</w:t>
      </w:r>
      <w:r w:rsidR="00432267" w:rsidRPr="00432267">
        <w:t xml:space="preserve"> minimize variability, protect sensitive biological processes, and create standardized conditions necessary for reliable research, clinical trials, and regulatory compliance.</w:t>
      </w:r>
    </w:p>
    <w:p w14:paraId="7E8396FA" w14:textId="2CC8986C" w:rsidR="00A12870" w:rsidRPr="00A12870" w:rsidRDefault="00A12870" w:rsidP="00A12870"/>
    <w:p w14:paraId="045E1D37" w14:textId="71173882" w:rsidR="000A0626" w:rsidRDefault="000A0626" w:rsidP="000A0626">
      <w:r>
        <w:t xml:space="preserve">The </w:t>
      </w:r>
      <w:r w:rsidR="00B874E3">
        <w:t>Q30</w:t>
      </w:r>
      <w:r w:rsidR="0002386A">
        <w:t xml:space="preserve">, </w:t>
      </w:r>
      <w:r w:rsidR="00B874E3">
        <w:t>Q31</w:t>
      </w:r>
      <w:r w:rsidR="0002386A">
        <w:t xml:space="preserve">, and </w:t>
      </w:r>
      <w:r w:rsidR="00B874E3">
        <w:t xml:space="preserve">Q32 </w:t>
      </w:r>
      <w:r w:rsidR="0002386A">
        <w:t>(</w:t>
      </w:r>
      <w:r w:rsidR="00B874E3" w:rsidRPr="00616A2F">
        <w:rPr>
          <w:bCs/>
          <w:szCs w:val="24"/>
        </w:rPr>
        <w:t>CO</w:t>
      </w:r>
      <w:r w:rsidR="00B874E3" w:rsidRPr="00616A2F">
        <w:rPr>
          <w:bCs/>
          <w:szCs w:val="24"/>
          <w:vertAlign w:val="subscript"/>
        </w:rPr>
        <w:t>2</w:t>
      </w:r>
      <w:r w:rsidR="00B874E3">
        <w:t xml:space="preserve"> </w:t>
      </w:r>
      <w:r w:rsidR="0002386A">
        <w:t xml:space="preserve">enrichment) </w:t>
      </w:r>
      <w:r w:rsidR="00B874E3">
        <w:t>option</w:t>
      </w:r>
      <w:r w:rsidR="00503F5A">
        <w:t>s</w:t>
      </w:r>
      <w:r>
        <w:t xml:space="preserve"> provide </w:t>
      </w:r>
      <w:r w:rsidR="002D0A10" w:rsidRPr="002D0A10">
        <w:t>the capability to</w:t>
      </w:r>
      <w:r w:rsidR="005520A5">
        <w:t xml:space="preserve"> </w:t>
      </w:r>
      <w:r w:rsidR="00503F5A">
        <w:t>raise</w:t>
      </w:r>
      <w:r w:rsidR="002D0A10" w:rsidRPr="002D0A10">
        <w:t xml:space="preserve"> </w:t>
      </w:r>
      <w:r w:rsidR="00B874E3" w:rsidRPr="00616A2F">
        <w:rPr>
          <w:bCs/>
          <w:szCs w:val="24"/>
        </w:rPr>
        <w:t>CO</w:t>
      </w:r>
      <w:r w:rsidR="00B874E3" w:rsidRPr="00616A2F">
        <w:rPr>
          <w:bCs/>
          <w:szCs w:val="24"/>
          <w:vertAlign w:val="subscript"/>
        </w:rPr>
        <w:t>2</w:t>
      </w:r>
      <w:r w:rsidR="00B874E3">
        <w:t xml:space="preserve"> levels i</w:t>
      </w:r>
      <w:r w:rsidR="002D0A10" w:rsidRPr="002D0A10">
        <w:t xml:space="preserve">nside Percival Scientific </w:t>
      </w:r>
      <w:proofErr w:type="gramStart"/>
      <w:r w:rsidR="002D0A10" w:rsidRPr="002D0A10">
        <w:t>environmental chambers</w:t>
      </w:r>
      <w:proofErr w:type="gramEnd"/>
      <w:r w:rsidR="00C04A0B">
        <w:t>.</w:t>
      </w:r>
      <w:r w:rsidR="00D879AB">
        <w:t xml:space="preserve">  The system </w:t>
      </w:r>
      <w:r w:rsidR="005520A5">
        <w:t xml:space="preserve">increases </w:t>
      </w:r>
      <w:r w:rsidR="00F72694" w:rsidRPr="00616A2F">
        <w:rPr>
          <w:bCs/>
          <w:szCs w:val="24"/>
        </w:rPr>
        <w:t>CO</w:t>
      </w:r>
      <w:r w:rsidR="00F72694" w:rsidRPr="00616A2F">
        <w:rPr>
          <w:bCs/>
          <w:szCs w:val="24"/>
          <w:vertAlign w:val="subscript"/>
        </w:rPr>
        <w:t>2</w:t>
      </w:r>
      <w:r w:rsidR="005520A5">
        <w:t xml:space="preserve"> </w:t>
      </w:r>
      <w:r w:rsidR="00F72694">
        <w:t xml:space="preserve">levels by injecting </w:t>
      </w:r>
      <w:r w:rsidR="00F64358">
        <w:t xml:space="preserve">(customer supplied) pressurized </w:t>
      </w:r>
      <w:r w:rsidR="00F72694" w:rsidRPr="00616A2F">
        <w:rPr>
          <w:bCs/>
          <w:szCs w:val="24"/>
        </w:rPr>
        <w:t>CO</w:t>
      </w:r>
      <w:r w:rsidR="00F72694" w:rsidRPr="00616A2F">
        <w:rPr>
          <w:bCs/>
          <w:szCs w:val="24"/>
          <w:vertAlign w:val="subscript"/>
        </w:rPr>
        <w:t>2</w:t>
      </w:r>
      <w:r w:rsidR="00F72694">
        <w:t xml:space="preserve"> gas into the environment</w:t>
      </w:r>
      <w:r w:rsidR="00C7304B">
        <w:t>.</w:t>
      </w:r>
    </w:p>
    <w:p w14:paraId="2C1D8AAF" w14:textId="77777777" w:rsidR="000A0626" w:rsidRDefault="000A0626" w:rsidP="00FC67A1"/>
    <w:p w14:paraId="55B2836F" w14:textId="20D4F142" w:rsidR="000A0626" w:rsidRDefault="00FC67A1" w:rsidP="00FC67A1">
      <w:r w:rsidRPr="006C3C40">
        <w:t xml:space="preserve">This manual is intended to provide instructions on the installation, operation, maintenance and troubleshooting of the </w:t>
      </w:r>
      <w:r w:rsidR="00F72694">
        <w:t>Q30</w:t>
      </w:r>
      <w:r w:rsidR="00F64358">
        <w:t xml:space="preserve">, </w:t>
      </w:r>
      <w:r w:rsidR="00F72694">
        <w:t>Q31</w:t>
      </w:r>
      <w:r w:rsidR="00F64358">
        <w:t xml:space="preserve">, and </w:t>
      </w:r>
      <w:r w:rsidR="00F72694">
        <w:t>Q32</w:t>
      </w:r>
      <w:r w:rsidR="00F72694" w:rsidRPr="004D25DB">
        <w:t xml:space="preserve"> </w:t>
      </w:r>
      <w:r w:rsidR="00F72694">
        <w:t xml:space="preserve">additive </w:t>
      </w:r>
      <w:r w:rsidR="00F72694" w:rsidRPr="00616A2F">
        <w:rPr>
          <w:bCs/>
          <w:szCs w:val="24"/>
        </w:rPr>
        <w:t>CO</w:t>
      </w:r>
      <w:r w:rsidR="00F72694" w:rsidRPr="00616A2F">
        <w:rPr>
          <w:bCs/>
          <w:szCs w:val="24"/>
          <w:vertAlign w:val="subscript"/>
        </w:rPr>
        <w:t>2</w:t>
      </w:r>
      <w:r w:rsidR="00F72694">
        <w:t xml:space="preserve"> options </w:t>
      </w:r>
      <w:r w:rsidRPr="006C3C40">
        <w:t>for Percival Scientific’s control environmental chambers.</w:t>
      </w:r>
    </w:p>
    <w:p w14:paraId="457B2654" w14:textId="77777777" w:rsidR="00116098" w:rsidRDefault="00116098">
      <w:pPr>
        <w:tabs>
          <w:tab w:val="clear" w:pos="0"/>
        </w:tabs>
        <w:overflowPunct/>
        <w:autoSpaceDE/>
        <w:autoSpaceDN/>
        <w:adjustRightInd/>
        <w:textAlignment w:val="auto"/>
        <w:rPr>
          <w:b/>
          <w:sz w:val="28"/>
        </w:rPr>
      </w:pPr>
      <w:r>
        <w:br w:type="page"/>
      </w:r>
    </w:p>
    <w:p w14:paraId="0A61D987" w14:textId="038CA3F8" w:rsidR="000B164F" w:rsidRDefault="002D0A10" w:rsidP="00B50259">
      <w:pPr>
        <w:pStyle w:val="Heading1"/>
      </w:pPr>
      <w:bookmarkStart w:id="7" w:name="_Toc212544454"/>
      <w:r>
        <w:lastRenderedPageBreak/>
        <w:t>Performance Criteria</w:t>
      </w:r>
      <w:bookmarkEnd w:id="7"/>
    </w:p>
    <w:p w14:paraId="2DB1F247" w14:textId="796653CB" w:rsidR="000A0626" w:rsidRDefault="000A0626" w:rsidP="00FC67A1"/>
    <w:p w14:paraId="0029D327" w14:textId="0506C850" w:rsidR="000A0626" w:rsidRDefault="001231FA" w:rsidP="00FC67A1">
      <w:r>
        <w:t xml:space="preserve">Performance of the </w:t>
      </w:r>
      <w:r w:rsidR="001373F4">
        <w:t>Q30</w:t>
      </w:r>
      <w:r w:rsidR="0002386A">
        <w:t xml:space="preserve">, </w:t>
      </w:r>
      <w:r w:rsidR="001373F4">
        <w:t>Q31</w:t>
      </w:r>
      <w:r w:rsidR="0002386A">
        <w:t xml:space="preserve">, and </w:t>
      </w:r>
      <w:r w:rsidR="001373F4">
        <w:t>Q32</w:t>
      </w:r>
      <w:r w:rsidR="001373F4" w:rsidRPr="004D25DB">
        <w:t xml:space="preserve"> </w:t>
      </w:r>
      <w:r w:rsidR="001373F4" w:rsidRPr="00616A2F">
        <w:rPr>
          <w:bCs/>
          <w:szCs w:val="24"/>
        </w:rPr>
        <w:t>CO</w:t>
      </w:r>
      <w:r w:rsidR="001373F4" w:rsidRPr="00616A2F">
        <w:rPr>
          <w:bCs/>
          <w:szCs w:val="24"/>
          <w:vertAlign w:val="subscript"/>
        </w:rPr>
        <w:t>2</w:t>
      </w:r>
      <w:r w:rsidR="001373F4">
        <w:t xml:space="preserve"> </w:t>
      </w:r>
      <w:r w:rsidR="0002386A">
        <w:t xml:space="preserve">enrichment </w:t>
      </w:r>
      <w:r>
        <w:t>system</w:t>
      </w:r>
      <w:r w:rsidR="0002386A">
        <w:t xml:space="preserve">s </w:t>
      </w:r>
      <w:proofErr w:type="gramStart"/>
      <w:r w:rsidR="0002386A">
        <w:t>are</w:t>
      </w:r>
      <w:proofErr w:type="gramEnd"/>
      <w:r>
        <w:t xml:space="preserve"> based upon the following criteria:</w:t>
      </w:r>
    </w:p>
    <w:p w14:paraId="1426ADAC" w14:textId="77777777" w:rsidR="001231FA" w:rsidRDefault="001231FA" w:rsidP="00FC67A1"/>
    <w:p w14:paraId="50172E02" w14:textId="5225D6CF" w:rsidR="002779B6" w:rsidRPr="00CB3AF3" w:rsidRDefault="002779B6" w:rsidP="002E6C56">
      <w:pPr>
        <w:pStyle w:val="ListParagraph"/>
        <w:numPr>
          <w:ilvl w:val="0"/>
          <w:numId w:val="5"/>
        </w:numPr>
        <w:rPr>
          <w:rFonts w:ascii="Aptos" w:hAnsi="Aptos"/>
          <w:sz w:val="24"/>
          <w:szCs w:val="24"/>
        </w:rPr>
      </w:pPr>
      <w:r>
        <w:rPr>
          <w:rFonts w:ascii="Aptos" w:hAnsi="Aptos"/>
          <w:sz w:val="24"/>
          <w:szCs w:val="24"/>
        </w:rPr>
        <w:t xml:space="preserve">Pressure of </w:t>
      </w:r>
      <w:r w:rsidRPr="00CB3AF3">
        <w:rPr>
          <w:rFonts w:ascii="Aptos" w:hAnsi="Aptos"/>
          <w:bCs/>
          <w:sz w:val="24"/>
          <w:szCs w:val="24"/>
        </w:rPr>
        <w:t>CO</w:t>
      </w:r>
      <w:r w:rsidRPr="00CB3AF3">
        <w:rPr>
          <w:rFonts w:ascii="Aptos" w:hAnsi="Aptos"/>
          <w:bCs/>
          <w:sz w:val="24"/>
          <w:szCs w:val="24"/>
          <w:vertAlign w:val="subscript"/>
        </w:rPr>
        <w:t>2</w:t>
      </w:r>
      <w:r w:rsidRPr="00CB3AF3">
        <w:rPr>
          <w:rFonts w:ascii="Aptos" w:hAnsi="Aptos"/>
          <w:sz w:val="24"/>
          <w:szCs w:val="24"/>
        </w:rPr>
        <w:t xml:space="preserve"> being supplied to the chamber.</w:t>
      </w:r>
    </w:p>
    <w:p w14:paraId="30BA0A44" w14:textId="4D2273EB" w:rsidR="00E52C3B" w:rsidRPr="00CB3AF3" w:rsidRDefault="00E52C3B" w:rsidP="002E6C56">
      <w:pPr>
        <w:pStyle w:val="ListParagraph"/>
        <w:numPr>
          <w:ilvl w:val="0"/>
          <w:numId w:val="5"/>
        </w:numPr>
        <w:rPr>
          <w:rFonts w:ascii="Aptos" w:hAnsi="Aptos"/>
          <w:sz w:val="24"/>
          <w:szCs w:val="24"/>
        </w:rPr>
      </w:pPr>
      <w:r w:rsidRPr="00CB3AF3">
        <w:rPr>
          <w:rFonts w:ascii="Aptos" w:hAnsi="Aptos"/>
          <w:sz w:val="24"/>
          <w:szCs w:val="24"/>
        </w:rPr>
        <w:t xml:space="preserve">Ambient </w:t>
      </w:r>
      <w:r w:rsidRPr="00CB3AF3">
        <w:rPr>
          <w:rFonts w:ascii="Aptos" w:hAnsi="Aptos"/>
          <w:bCs/>
          <w:sz w:val="24"/>
          <w:szCs w:val="24"/>
        </w:rPr>
        <w:t>CO</w:t>
      </w:r>
      <w:r w:rsidRPr="00CB3AF3">
        <w:rPr>
          <w:rFonts w:ascii="Aptos" w:hAnsi="Aptos"/>
          <w:bCs/>
          <w:sz w:val="24"/>
          <w:szCs w:val="24"/>
          <w:vertAlign w:val="subscript"/>
        </w:rPr>
        <w:t>2</w:t>
      </w:r>
      <w:r w:rsidRPr="00CB3AF3">
        <w:rPr>
          <w:rFonts w:ascii="Aptos" w:hAnsi="Aptos"/>
          <w:bCs/>
          <w:sz w:val="24"/>
          <w:szCs w:val="24"/>
        </w:rPr>
        <w:t xml:space="preserve"> levels around the chamber.</w:t>
      </w:r>
    </w:p>
    <w:p w14:paraId="10869576" w14:textId="0C4AAABD" w:rsidR="00597785" w:rsidRPr="00D879AB" w:rsidRDefault="00597785" w:rsidP="00597785">
      <w:pPr>
        <w:pStyle w:val="ListParagraph"/>
        <w:numPr>
          <w:ilvl w:val="0"/>
          <w:numId w:val="5"/>
        </w:numPr>
        <w:rPr>
          <w:rFonts w:ascii="Aptos" w:hAnsi="Aptos"/>
          <w:sz w:val="24"/>
          <w:szCs w:val="24"/>
        </w:rPr>
      </w:pPr>
      <w:r w:rsidRPr="00CB3AF3">
        <w:rPr>
          <w:rFonts w:ascii="Aptos" w:hAnsi="Aptos"/>
          <w:sz w:val="24"/>
          <w:szCs w:val="24"/>
        </w:rPr>
        <w:t xml:space="preserve">A single point of control in the location of the </w:t>
      </w:r>
      <w:r w:rsidRPr="00CB3AF3">
        <w:rPr>
          <w:rFonts w:ascii="Aptos" w:hAnsi="Aptos"/>
          <w:bCs/>
          <w:sz w:val="24"/>
          <w:szCs w:val="24"/>
        </w:rPr>
        <w:t>CO</w:t>
      </w:r>
      <w:r w:rsidRPr="00CB3AF3">
        <w:rPr>
          <w:rFonts w:ascii="Aptos" w:hAnsi="Aptos"/>
          <w:bCs/>
          <w:sz w:val="24"/>
          <w:szCs w:val="24"/>
          <w:vertAlign w:val="subscript"/>
        </w:rPr>
        <w:t>2</w:t>
      </w:r>
      <w:r w:rsidRPr="00CB3AF3">
        <w:rPr>
          <w:rFonts w:ascii="Aptos" w:hAnsi="Aptos"/>
          <w:sz w:val="24"/>
          <w:szCs w:val="24"/>
        </w:rPr>
        <w:t xml:space="preserve"> sensor (typically located near the evaporator intake, or at shelf level </w:t>
      </w:r>
      <w:r w:rsidR="00F17C41">
        <w:rPr>
          <w:rFonts w:ascii="Aptos" w:hAnsi="Aptos"/>
          <w:sz w:val="24"/>
          <w:szCs w:val="24"/>
        </w:rPr>
        <w:t>adjacent to</w:t>
      </w:r>
      <w:r w:rsidRPr="00CB3AF3">
        <w:rPr>
          <w:rFonts w:ascii="Aptos" w:hAnsi="Aptos"/>
          <w:sz w:val="24"/>
          <w:szCs w:val="24"/>
        </w:rPr>
        <w:t xml:space="preserve"> an</w:t>
      </w:r>
      <w:r w:rsidRPr="00D879AB">
        <w:rPr>
          <w:rFonts w:ascii="Aptos" w:hAnsi="Aptos"/>
          <w:sz w:val="24"/>
          <w:szCs w:val="24"/>
        </w:rPr>
        <w:t xml:space="preserve"> aspirated sensor box)</w:t>
      </w:r>
    </w:p>
    <w:p w14:paraId="30C52242" w14:textId="15AA6016" w:rsidR="001231FA" w:rsidRPr="00D879AB" w:rsidRDefault="001231FA" w:rsidP="002E6C56">
      <w:pPr>
        <w:pStyle w:val="ListParagraph"/>
        <w:numPr>
          <w:ilvl w:val="0"/>
          <w:numId w:val="5"/>
        </w:numPr>
        <w:rPr>
          <w:rFonts w:ascii="Aptos" w:hAnsi="Aptos"/>
          <w:sz w:val="24"/>
          <w:szCs w:val="24"/>
        </w:rPr>
      </w:pPr>
      <w:r w:rsidRPr="00D879AB">
        <w:rPr>
          <w:rFonts w:ascii="Aptos" w:hAnsi="Aptos"/>
          <w:sz w:val="24"/>
          <w:szCs w:val="24"/>
        </w:rPr>
        <w:t>Empty chamber (i.e. no product load)</w:t>
      </w:r>
    </w:p>
    <w:p w14:paraId="54A16F53" w14:textId="0A7525B2" w:rsidR="001231FA" w:rsidRPr="00D879AB" w:rsidRDefault="001231FA" w:rsidP="002E6C56">
      <w:pPr>
        <w:pStyle w:val="ListParagraph"/>
        <w:numPr>
          <w:ilvl w:val="0"/>
          <w:numId w:val="5"/>
        </w:numPr>
        <w:rPr>
          <w:rFonts w:ascii="Aptos" w:hAnsi="Aptos"/>
          <w:sz w:val="24"/>
          <w:szCs w:val="24"/>
        </w:rPr>
      </w:pPr>
      <w:r w:rsidRPr="00D879AB">
        <w:rPr>
          <w:rFonts w:ascii="Aptos" w:hAnsi="Aptos"/>
          <w:sz w:val="24"/>
          <w:szCs w:val="24"/>
        </w:rPr>
        <w:t xml:space="preserve">An understanding that door openings, changes to the chamber’s control system or physical settings can temporarily </w:t>
      </w:r>
      <w:r w:rsidRPr="00CB3AF3">
        <w:rPr>
          <w:rFonts w:ascii="Aptos" w:hAnsi="Aptos"/>
          <w:sz w:val="24"/>
          <w:szCs w:val="24"/>
        </w:rPr>
        <w:t xml:space="preserve">destabilize </w:t>
      </w:r>
      <w:r w:rsidR="00597785" w:rsidRPr="00CB3AF3">
        <w:rPr>
          <w:rFonts w:ascii="Aptos" w:hAnsi="Aptos"/>
          <w:bCs/>
          <w:sz w:val="24"/>
          <w:szCs w:val="24"/>
        </w:rPr>
        <w:t>CO</w:t>
      </w:r>
      <w:r w:rsidR="00597785" w:rsidRPr="00CB3AF3">
        <w:rPr>
          <w:rFonts w:ascii="Aptos" w:hAnsi="Aptos"/>
          <w:bCs/>
          <w:sz w:val="24"/>
          <w:szCs w:val="24"/>
          <w:vertAlign w:val="subscript"/>
        </w:rPr>
        <w:t>2</w:t>
      </w:r>
      <w:r w:rsidRPr="00CB3AF3">
        <w:rPr>
          <w:rFonts w:ascii="Aptos" w:hAnsi="Aptos"/>
          <w:sz w:val="24"/>
          <w:szCs w:val="24"/>
        </w:rPr>
        <w:t xml:space="preserve"> level, causing process </w:t>
      </w:r>
      <w:r w:rsidRPr="002961F6">
        <w:rPr>
          <w:rFonts w:ascii="Aptos" w:hAnsi="Aptos"/>
          <w:sz w:val="24"/>
          <w:szCs w:val="24"/>
        </w:rPr>
        <w:t>values</w:t>
      </w:r>
      <w:r w:rsidR="00964951" w:rsidRPr="002961F6">
        <w:rPr>
          <w:rFonts w:ascii="Aptos" w:hAnsi="Aptos"/>
          <w:sz w:val="24"/>
          <w:szCs w:val="24"/>
        </w:rPr>
        <w:t xml:space="preserve"> </w:t>
      </w:r>
      <w:r w:rsidR="00964951" w:rsidRPr="002961F6">
        <w:rPr>
          <w:rFonts w:ascii="Aptos" w:hAnsi="Aptos"/>
        </w:rPr>
        <w:t>(</w:t>
      </w:r>
      <w:r w:rsidR="00826D5A">
        <w:rPr>
          <w:rFonts w:ascii="Aptos" w:hAnsi="Aptos"/>
          <w:sz w:val="24"/>
          <w:szCs w:val="24"/>
        </w:rPr>
        <w:t>momentary</w:t>
      </w:r>
      <w:r w:rsidR="002961F6" w:rsidRPr="002961F6">
        <w:rPr>
          <w:rFonts w:ascii="Aptos" w:hAnsi="Aptos"/>
        </w:rPr>
        <w:t xml:space="preserve"> </w:t>
      </w:r>
      <w:r w:rsidR="00964951" w:rsidRPr="002961F6">
        <w:rPr>
          <w:rFonts w:ascii="Aptos" w:hAnsi="Aptos"/>
          <w:sz w:val="24"/>
          <w:szCs w:val="24"/>
        </w:rPr>
        <w:t>measurement of the amount</w:t>
      </w:r>
      <w:r w:rsidR="00964951" w:rsidRPr="002961F6">
        <w:rPr>
          <w:rFonts w:ascii="Aptos" w:hAnsi="Aptos"/>
        </w:rPr>
        <w:t xml:space="preserve"> </w:t>
      </w:r>
      <w:proofErr w:type="gramStart"/>
      <w:r w:rsidR="00964951" w:rsidRPr="002961F6">
        <w:rPr>
          <w:rFonts w:ascii="Aptos" w:hAnsi="Aptos"/>
        </w:rPr>
        <w:t>CO</w:t>
      </w:r>
      <w:r w:rsidR="00964951" w:rsidRPr="002961F6">
        <w:rPr>
          <w:rFonts w:ascii="Aptos" w:hAnsi="Aptos"/>
          <w:vertAlign w:val="subscript"/>
        </w:rPr>
        <w:t xml:space="preserve">2 </w:t>
      </w:r>
      <w:r w:rsidR="002961F6" w:rsidRPr="002961F6">
        <w:rPr>
          <w:rFonts w:ascii="Aptos" w:hAnsi="Aptos"/>
          <w:vertAlign w:val="subscript"/>
        </w:rPr>
        <w:t xml:space="preserve"> </w:t>
      </w:r>
      <w:r w:rsidR="00964951" w:rsidRPr="002961F6">
        <w:rPr>
          <w:rFonts w:ascii="Aptos" w:hAnsi="Aptos"/>
          <w:sz w:val="24"/>
          <w:szCs w:val="24"/>
        </w:rPr>
        <w:t>in</w:t>
      </w:r>
      <w:proofErr w:type="gramEnd"/>
      <w:r w:rsidR="00964951" w:rsidRPr="002961F6">
        <w:rPr>
          <w:rFonts w:ascii="Aptos" w:hAnsi="Aptos"/>
          <w:sz w:val="24"/>
          <w:szCs w:val="24"/>
        </w:rPr>
        <w:t xml:space="preserve"> the </w:t>
      </w:r>
      <w:r w:rsidR="002961F6" w:rsidRPr="002961F6">
        <w:rPr>
          <w:rFonts w:ascii="Aptos" w:hAnsi="Aptos"/>
          <w:sz w:val="24"/>
          <w:szCs w:val="24"/>
        </w:rPr>
        <w:t>chamber)</w:t>
      </w:r>
      <w:r w:rsidR="002961F6" w:rsidRPr="002961F6">
        <w:t xml:space="preserve"> </w:t>
      </w:r>
      <w:r w:rsidR="002961F6" w:rsidRPr="002961F6">
        <w:rPr>
          <w:rFonts w:ascii="Aptos" w:hAnsi="Aptos"/>
          <w:sz w:val="24"/>
          <w:szCs w:val="24"/>
        </w:rPr>
        <w:t>to</w:t>
      </w:r>
      <w:r w:rsidRPr="002961F6">
        <w:rPr>
          <w:rFonts w:ascii="Aptos" w:hAnsi="Aptos"/>
          <w:sz w:val="24"/>
          <w:szCs w:val="24"/>
        </w:rPr>
        <w:t xml:space="preserve"> </w:t>
      </w:r>
      <w:r w:rsidRPr="00CB3AF3">
        <w:rPr>
          <w:rFonts w:ascii="Aptos" w:hAnsi="Aptos"/>
          <w:sz w:val="24"/>
          <w:szCs w:val="24"/>
        </w:rPr>
        <w:t>deviate from the</w:t>
      </w:r>
      <w:r w:rsidR="004D25DB" w:rsidRPr="00CB3AF3">
        <w:rPr>
          <w:rFonts w:ascii="Aptos" w:hAnsi="Aptos"/>
          <w:sz w:val="24"/>
          <w:szCs w:val="24"/>
        </w:rPr>
        <w:t>ir</w:t>
      </w:r>
      <w:r w:rsidRPr="00CB3AF3">
        <w:rPr>
          <w:rFonts w:ascii="Aptos" w:hAnsi="Aptos"/>
          <w:sz w:val="24"/>
          <w:szCs w:val="24"/>
        </w:rPr>
        <w:t xml:space="preserve"> specified tolerance range</w:t>
      </w:r>
      <w:r w:rsidRPr="00D879AB">
        <w:rPr>
          <w:rFonts w:ascii="Aptos" w:hAnsi="Aptos"/>
          <w:sz w:val="24"/>
          <w:szCs w:val="24"/>
        </w:rPr>
        <w:t xml:space="preserve"> for control</w:t>
      </w:r>
    </w:p>
    <w:p w14:paraId="66A347FA" w14:textId="2F22B88B" w:rsidR="00D879AB" w:rsidRDefault="000B6CEB" w:rsidP="00B50259">
      <w:pPr>
        <w:pStyle w:val="Heading1"/>
      </w:pPr>
      <w:bookmarkStart w:id="8" w:name="_Toc212544455"/>
      <w:r>
        <w:t>Performance Specifications</w:t>
      </w:r>
      <w:bookmarkEnd w:id="8"/>
    </w:p>
    <w:p w14:paraId="562CCACA" w14:textId="13BB618F" w:rsidR="000B6CEB" w:rsidRDefault="000B6CEB" w:rsidP="000B6CEB"/>
    <w:p w14:paraId="5FBE9920" w14:textId="19712535" w:rsidR="000B6CEB" w:rsidRDefault="00532D4E" w:rsidP="00B50259">
      <w:pPr>
        <w:pStyle w:val="Heading2"/>
      </w:pPr>
      <w:bookmarkStart w:id="9" w:name="_Toc212544456"/>
      <w:r>
        <w:t>CO</w:t>
      </w:r>
      <w:r>
        <w:rPr>
          <w:vertAlign w:val="subscript"/>
        </w:rPr>
        <w:t>2</w:t>
      </w:r>
      <w:r w:rsidR="000B6CEB">
        <w:t xml:space="preserve"> </w:t>
      </w:r>
      <w:r w:rsidR="00BB2296">
        <w:t xml:space="preserve">Sensor </w:t>
      </w:r>
      <w:r w:rsidR="000E01BC">
        <w:t>Range</w:t>
      </w:r>
      <w:bookmarkEnd w:id="9"/>
    </w:p>
    <w:p w14:paraId="39A95333" w14:textId="627A983B" w:rsidR="000B6CEB" w:rsidRDefault="000B6CEB" w:rsidP="00DC5785"/>
    <w:tbl>
      <w:tblPr>
        <w:tblStyle w:val="TableGrid"/>
        <w:tblW w:w="8550" w:type="dxa"/>
        <w:tblInd w:w="85" w:type="dxa"/>
        <w:tblLook w:val="04A0" w:firstRow="1" w:lastRow="0" w:firstColumn="1" w:lastColumn="0" w:noHBand="0" w:noVBand="1"/>
      </w:tblPr>
      <w:tblGrid>
        <w:gridCol w:w="1615"/>
        <w:gridCol w:w="1800"/>
        <w:gridCol w:w="5135"/>
      </w:tblGrid>
      <w:tr w:rsidR="00FE2BDA" w14:paraId="7AE09E54" w14:textId="77777777" w:rsidTr="00DC5785">
        <w:tc>
          <w:tcPr>
            <w:tcW w:w="1615" w:type="dxa"/>
            <w:vAlign w:val="center"/>
          </w:tcPr>
          <w:p w14:paraId="3D2C335F" w14:textId="3F7FC03F" w:rsidR="001F02E3" w:rsidRDefault="001F02E3" w:rsidP="001F02E3">
            <w:pPr>
              <w:jc w:val="center"/>
            </w:pPr>
            <w:r>
              <w:t>Option</w:t>
            </w:r>
            <w:r w:rsidR="00FE2BDA">
              <w:t xml:space="preserve"> Code</w:t>
            </w:r>
          </w:p>
        </w:tc>
        <w:tc>
          <w:tcPr>
            <w:tcW w:w="1800" w:type="dxa"/>
            <w:vAlign w:val="center"/>
          </w:tcPr>
          <w:p w14:paraId="63BB9961" w14:textId="039AFDB6" w:rsidR="001F02E3" w:rsidRDefault="001F02E3" w:rsidP="001F02E3">
            <w:pPr>
              <w:jc w:val="center"/>
            </w:pPr>
            <w:r>
              <w:t>Sensor Range</w:t>
            </w:r>
          </w:p>
        </w:tc>
        <w:tc>
          <w:tcPr>
            <w:tcW w:w="5135" w:type="dxa"/>
            <w:vAlign w:val="center"/>
          </w:tcPr>
          <w:p w14:paraId="2EF7FE39" w14:textId="508D2270" w:rsidR="001F02E3" w:rsidRDefault="001F02E3" w:rsidP="001F02E3">
            <w:pPr>
              <w:jc w:val="center"/>
            </w:pPr>
            <w:r>
              <w:t>Control Accuracy (Stable State)</w:t>
            </w:r>
          </w:p>
        </w:tc>
      </w:tr>
      <w:tr w:rsidR="00287E85" w14:paraId="43BB27E4" w14:textId="77777777" w:rsidTr="00DC5785">
        <w:tc>
          <w:tcPr>
            <w:tcW w:w="1615" w:type="dxa"/>
            <w:vAlign w:val="center"/>
          </w:tcPr>
          <w:p w14:paraId="1627039D" w14:textId="41C42941" w:rsidR="001F02E3" w:rsidRDefault="001F02E3" w:rsidP="001F02E3">
            <w:pPr>
              <w:jc w:val="center"/>
            </w:pPr>
            <w:r>
              <w:t>Q30</w:t>
            </w:r>
          </w:p>
        </w:tc>
        <w:tc>
          <w:tcPr>
            <w:tcW w:w="1800" w:type="dxa"/>
            <w:vAlign w:val="center"/>
          </w:tcPr>
          <w:p w14:paraId="71C264B1" w14:textId="067D55AA" w:rsidR="001F02E3" w:rsidRDefault="001F02E3" w:rsidP="00287E85">
            <w:pPr>
              <w:jc w:val="center"/>
            </w:pPr>
            <w:r>
              <w:t>0 – 2,000 ppm</w:t>
            </w:r>
          </w:p>
        </w:tc>
        <w:tc>
          <w:tcPr>
            <w:tcW w:w="5135" w:type="dxa"/>
            <w:vAlign w:val="center"/>
          </w:tcPr>
          <w:p w14:paraId="499DBF27" w14:textId="4DFFB55E" w:rsidR="001F02E3" w:rsidRDefault="001F02E3" w:rsidP="00287E85">
            <w:pPr>
              <w:jc w:val="center"/>
            </w:pPr>
            <w:r>
              <w:t>± 125 ppm around CO</w:t>
            </w:r>
            <w:r>
              <w:rPr>
                <w:vertAlign w:val="subscript"/>
              </w:rPr>
              <w:t xml:space="preserve">2 </w:t>
            </w:r>
            <w:r>
              <w:t>set point</w:t>
            </w:r>
          </w:p>
        </w:tc>
      </w:tr>
      <w:tr w:rsidR="00287E85" w14:paraId="091B2431" w14:textId="77777777" w:rsidTr="00DC5785">
        <w:tc>
          <w:tcPr>
            <w:tcW w:w="1615" w:type="dxa"/>
            <w:vAlign w:val="center"/>
          </w:tcPr>
          <w:p w14:paraId="7DF61ECE" w14:textId="65F3EF48" w:rsidR="001F02E3" w:rsidRDefault="001F02E3" w:rsidP="001F02E3">
            <w:pPr>
              <w:jc w:val="center"/>
            </w:pPr>
            <w:r>
              <w:t>Q31</w:t>
            </w:r>
          </w:p>
        </w:tc>
        <w:tc>
          <w:tcPr>
            <w:tcW w:w="1800" w:type="dxa"/>
            <w:vAlign w:val="center"/>
          </w:tcPr>
          <w:p w14:paraId="6608C1E4" w14:textId="2CAC4E90" w:rsidR="001F02E3" w:rsidRDefault="001F02E3" w:rsidP="00287E85">
            <w:pPr>
              <w:jc w:val="center"/>
            </w:pPr>
            <w:r>
              <w:t>0 – 5,000 ppm</w:t>
            </w:r>
          </w:p>
        </w:tc>
        <w:tc>
          <w:tcPr>
            <w:tcW w:w="5135" w:type="dxa"/>
            <w:vAlign w:val="center"/>
          </w:tcPr>
          <w:p w14:paraId="790327CF" w14:textId="65DDACB7" w:rsidR="001F02E3" w:rsidRDefault="001F02E3" w:rsidP="00287E85">
            <w:pPr>
              <w:jc w:val="center"/>
            </w:pPr>
            <w:r>
              <w:t>± 250 ppm around CO</w:t>
            </w:r>
            <w:r>
              <w:rPr>
                <w:vertAlign w:val="subscript"/>
              </w:rPr>
              <w:t xml:space="preserve">2 </w:t>
            </w:r>
            <w:r>
              <w:t>set point</w:t>
            </w:r>
          </w:p>
        </w:tc>
      </w:tr>
      <w:tr w:rsidR="001F02E3" w14:paraId="2FFCE275" w14:textId="77777777" w:rsidTr="00DC5785">
        <w:tc>
          <w:tcPr>
            <w:tcW w:w="1615" w:type="dxa"/>
            <w:vAlign w:val="center"/>
          </w:tcPr>
          <w:p w14:paraId="7148262B" w14:textId="3759E6B7" w:rsidR="001F02E3" w:rsidRDefault="001F02E3" w:rsidP="001F02E3">
            <w:pPr>
              <w:jc w:val="center"/>
            </w:pPr>
            <w:r>
              <w:t>Q32</w:t>
            </w:r>
          </w:p>
        </w:tc>
        <w:tc>
          <w:tcPr>
            <w:tcW w:w="1800" w:type="dxa"/>
            <w:vAlign w:val="center"/>
          </w:tcPr>
          <w:p w14:paraId="77ED2C90" w14:textId="6AF5707A" w:rsidR="001F02E3" w:rsidRDefault="001F02E3" w:rsidP="00287E85">
            <w:pPr>
              <w:jc w:val="center"/>
            </w:pPr>
            <w:r>
              <w:t>0 – 10</w:t>
            </w:r>
            <w:r w:rsidR="00287E85">
              <w:t xml:space="preserve"> %</w:t>
            </w:r>
          </w:p>
        </w:tc>
        <w:tc>
          <w:tcPr>
            <w:tcW w:w="5135" w:type="dxa"/>
            <w:vAlign w:val="center"/>
          </w:tcPr>
          <w:p w14:paraId="60D394B6" w14:textId="04844BAE" w:rsidR="001F02E3" w:rsidRPr="00287E85" w:rsidRDefault="001F02E3" w:rsidP="00287E85">
            <w:pPr>
              <w:jc w:val="center"/>
            </w:pPr>
            <w:r>
              <w:t xml:space="preserve">± </w:t>
            </w:r>
            <w:r w:rsidR="00287E85">
              <w:t>0.1%</w:t>
            </w:r>
            <w:r>
              <w:t xml:space="preserve"> ppm</w:t>
            </w:r>
            <w:r w:rsidR="00FE2BDA">
              <w:t xml:space="preserve"> around CO</w:t>
            </w:r>
            <w:r w:rsidR="00FE2BDA">
              <w:rPr>
                <w:vertAlign w:val="subscript"/>
              </w:rPr>
              <w:t>2</w:t>
            </w:r>
            <w:r w:rsidR="00287E85">
              <w:t xml:space="preserve"> set point</w:t>
            </w:r>
          </w:p>
        </w:tc>
      </w:tr>
    </w:tbl>
    <w:p w14:paraId="710C4CB6" w14:textId="77777777" w:rsidR="007326FC" w:rsidRDefault="007326FC" w:rsidP="00CA7BD0"/>
    <w:p w14:paraId="3FBD73A0" w14:textId="2AA5548E" w:rsidR="00DC5785" w:rsidRDefault="00DC5785" w:rsidP="007326FC">
      <w:pPr>
        <w:pStyle w:val="Heading2"/>
      </w:pPr>
      <w:bookmarkStart w:id="10" w:name="_Toc212544457"/>
      <w:r>
        <w:t>CO</w:t>
      </w:r>
      <w:r w:rsidRPr="00DC5785">
        <w:rPr>
          <w:vertAlign w:val="subscript"/>
        </w:rPr>
        <w:t>2</w:t>
      </w:r>
      <w:r>
        <w:t xml:space="preserve"> Control Range</w:t>
      </w:r>
      <w:bookmarkEnd w:id="10"/>
    </w:p>
    <w:p w14:paraId="279E8F7B" w14:textId="77777777" w:rsidR="00DC5785" w:rsidRDefault="00DC5785" w:rsidP="00DC5785"/>
    <w:tbl>
      <w:tblPr>
        <w:tblStyle w:val="TableGrid"/>
        <w:tblW w:w="8550" w:type="dxa"/>
        <w:tblInd w:w="85" w:type="dxa"/>
        <w:tblLook w:val="04A0" w:firstRow="1" w:lastRow="0" w:firstColumn="1" w:lastColumn="0" w:noHBand="0" w:noVBand="1"/>
      </w:tblPr>
      <w:tblGrid>
        <w:gridCol w:w="1620"/>
        <w:gridCol w:w="6930"/>
      </w:tblGrid>
      <w:tr w:rsidR="00DC5785" w14:paraId="5A3E2D5D" w14:textId="77777777" w:rsidTr="00DC5785">
        <w:tc>
          <w:tcPr>
            <w:tcW w:w="1620" w:type="dxa"/>
            <w:vAlign w:val="center"/>
          </w:tcPr>
          <w:p w14:paraId="51155A6E" w14:textId="7DDA1491" w:rsidR="00DC5785" w:rsidRDefault="00DC5785" w:rsidP="00DC5785">
            <w:pPr>
              <w:jc w:val="center"/>
            </w:pPr>
            <w:r>
              <w:t>Option Code</w:t>
            </w:r>
          </w:p>
        </w:tc>
        <w:tc>
          <w:tcPr>
            <w:tcW w:w="6930" w:type="dxa"/>
            <w:vAlign w:val="center"/>
          </w:tcPr>
          <w:p w14:paraId="63EEC666" w14:textId="7E92475A" w:rsidR="00DC5785" w:rsidRDefault="00DC5785" w:rsidP="00DC5785">
            <w:pPr>
              <w:jc w:val="center"/>
            </w:pPr>
            <w:r>
              <w:t>Control Range</w:t>
            </w:r>
          </w:p>
        </w:tc>
      </w:tr>
      <w:tr w:rsidR="00DC5785" w14:paraId="23ABECE0" w14:textId="77777777" w:rsidTr="00DC5785">
        <w:tc>
          <w:tcPr>
            <w:tcW w:w="1620" w:type="dxa"/>
            <w:vAlign w:val="center"/>
          </w:tcPr>
          <w:p w14:paraId="1E5F41B9" w14:textId="35324C45" w:rsidR="00DC5785" w:rsidRDefault="00DC5785" w:rsidP="00DC5785">
            <w:pPr>
              <w:jc w:val="center"/>
            </w:pPr>
            <w:r>
              <w:t>Q30</w:t>
            </w:r>
          </w:p>
        </w:tc>
        <w:tc>
          <w:tcPr>
            <w:tcW w:w="6930" w:type="dxa"/>
            <w:vAlign w:val="center"/>
          </w:tcPr>
          <w:p w14:paraId="249C8520" w14:textId="2E0042B4" w:rsidR="00DC5785" w:rsidRDefault="00DC5785" w:rsidP="00DC5785">
            <w:pPr>
              <w:jc w:val="center"/>
            </w:pPr>
            <w:r>
              <w:t xml:space="preserve">Above ambient to </w:t>
            </w:r>
            <w:r w:rsidR="00D86E43">
              <w:t>1,8</w:t>
            </w:r>
            <w:r>
              <w:t>00 ppm</w:t>
            </w:r>
          </w:p>
        </w:tc>
      </w:tr>
      <w:tr w:rsidR="00DC5785" w14:paraId="51D6B79E" w14:textId="77777777" w:rsidTr="00DC5785">
        <w:tc>
          <w:tcPr>
            <w:tcW w:w="1620" w:type="dxa"/>
            <w:vAlign w:val="center"/>
          </w:tcPr>
          <w:p w14:paraId="15AB1575" w14:textId="5FD9AB60" w:rsidR="00DC5785" w:rsidRDefault="00DC5785" w:rsidP="00DC5785">
            <w:pPr>
              <w:jc w:val="center"/>
            </w:pPr>
            <w:r>
              <w:t>Q31</w:t>
            </w:r>
          </w:p>
        </w:tc>
        <w:tc>
          <w:tcPr>
            <w:tcW w:w="6930" w:type="dxa"/>
            <w:vAlign w:val="center"/>
          </w:tcPr>
          <w:p w14:paraId="7302E9F8" w14:textId="579AE34F" w:rsidR="00DC5785" w:rsidRDefault="00DC5785" w:rsidP="00DC5785">
            <w:pPr>
              <w:jc w:val="center"/>
            </w:pPr>
            <w:r>
              <w:t xml:space="preserve">Above ambient to </w:t>
            </w:r>
            <w:r w:rsidR="00D86E43">
              <w:t>4,8</w:t>
            </w:r>
            <w:r>
              <w:t>00 ppm</w:t>
            </w:r>
          </w:p>
        </w:tc>
      </w:tr>
      <w:tr w:rsidR="00DC5785" w14:paraId="625D9758" w14:textId="77777777" w:rsidTr="00DC5785">
        <w:tc>
          <w:tcPr>
            <w:tcW w:w="1620" w:type="dxa"/>
            <w:vAlign w:val="center"/>
          </w:tcPr>
          <w:p w14:paraId="354F1139" w14:textId="6554BD20" w:rsidR="00DC5785" w:rsidRDefault="00DC5785" w:rsidP="00DC5785">
            <w:pPr>
              <w:jc w:val="center"/>
            </w:pPr>
            <w:r>
              <w:t>Q32</w:t>
            </w:r>
          </w:p>
        </w:tc>
        <w:tc>
          <w:tcPr>
            <w:tcW w:w="6930" w:type="dxa"/>
            <w:vAlign w:val="center"/>
          </w:tcPr>
          <w:p w14:paraId="090A11E8" w14:textId="6DAF2CC3" w:rsidR="00DC5785" w:rsidRDefault="00DC5785" w:rsidP="00DC5785">
            <w:pPr>
              <w:jc w:val="center"/>
            </w:pPr>
            <w:r>
              <w:t xml:space="preserve">Above ambient to </w:t>
            </w:r>
            <w:r w:rsidR="00D86E43">
              <w:t>9.8</w:t>
            </w:r>
            <w:r>
              <w:t>%</w:t>
            </w:r>
          </w:p>
        </w:tc>
      </w:tr>
    </w:tbl>
    <w:p w14:paraId="7A52DA8E" w14:textId="77777777" w:rsidR="00DC5785" w:rsidRDefault="00DC5785" w:rsidP="00DC5785"/>
    <w:p w14:paraId="3E6FD5F1" w14:textId="6C81919C" w:rsidR="00DC5785" w:rsidRDefault="00C70DF8" w:rsidP="00C70DF8">
      <w:pPr>
        <w:pStyle w:val="Heading2"/>
      </w:pPr>
      <w:bookmarkStart w:id="11" w:name="_Toc212544458"/>
      <w:r>
        <w:t>Sensing vs. Control</w:t>
      </w:r>
      <w:bookmarkEnd w:id="11"/>
    </w:p>
    <w:p w14:paraId="65C0A3E1" w14:textId="77777777" w:rsidR="00C70DF8" w:rsidRDefault="00C70DF8" w:rsidP="00C70DF8"/>
    <w:p w14:paraId="48CABBFA" w14:textId="77777777" w:rsidR="00F26D84" w:rsidRDefault="00C70DF8" w:rsidP="00C70DF8">
      <w:r>
        <w:t>There is an important distinction between sensor range and control range.  S</w:t>
      </w:r>
      <w:r w:rsidRPr="00C70DF8">
        <w:t>ensor range refers to the span of values a sensor can accurately detect or measure, w</w:t>
      </w:r>
      <w:r>
        <w:t>hereas</w:t>
      </w:r>
      <w:r w:rsidRPr="00C70DF8">
        <w:t xml:space="preserve"> control range defines the span of values over which a system can effectively regulate a process variable.</w:t>
      </w:r>
    </w:p>
    <w:p w14:paraId="4C8EC7CF" w14:textId="77777777" w:rsidR="00F26D84" w:rsidRDefault="00F26D84" w:rsidP="00C70DF8"/>
    <w:p w14:paraId="77E25CB0" w14:textId="77777777" w:rsidR="00D86E43" w:rsidRDefault="00C70DF8" w:rsidP="00C70DF8">
      <w:r w:rsidRPr="00C70DF8">
        <w:lastRenderedPageBreak/>
        <w:t xml:space="preserve">In </w:t>
      </w:r>
      <w:r w:rsidR="00F26D84">
        <w:t xml:space="preserve">the context of a Percival environmental chamber, </w:t>
      </w:r>
      <w:r w:rsidRPr="00C70DF8">
        <w:t xml:space="preserve">the </w:t>
      </w:r>
      <w:r w:rsidR="00F26D84">
        <w:t>CO</w:t>
      </w:r>
      <w:r w:rsidR="00F26D84" w:rsidRPr="00F26D84">
        <w:rPr>
          <w:vertAlign w:val="subscript"/>
        </w:rPr>
        <w:t>2</w:t>
      </w:r>
      <w:r w:rsidR="00F26D84">
        <w:t xml:space="preserve"> </w:t>
      </w:r>
      <w:r w:rsidRPr="00C70DF8">
        <w:t>sensor</w:t>
      </w:r>
      <w:r w:rsidR="00F26D84">
        <w:t>’s</w:t>
      </w:r>
      <w:r w:rsidRPr="00C70DF8">
        <w:t xml:space="preserve"> range </w:t>
      </w:r>
      <w:r w:rsidR="00F26D84">
        <w:t xml:space="preserve">specification </w:t>
      </w:r>
      <w:r w:rsidRPr="00C70DF8">
        <w:t>de</w:t>
      </w:r>
      <w:r w:rsidR="00F26D84">
        <w:t xml:space="preserve">scribes </w:t>
      </w:r>
      <w:r w:rsidR="00D86E43">
        <w:t xml:space="preserve">the system’s ability to measure </w:t>
      </w:r>
      <w:r w:rsidR="00F26D84">
        <w:t>CO</w:t>
      </w:r>
      <w:r w:rsidR="00F26D84" w:rsidRPr="00F26D84">
        <w:rPr>
          <w:vertAlign w:val="subscript"/>
        </w:rPr>
        <w:t>2</w:t>
      </w:r>
      <w:r w:rsidR="00F26D84">
        <w:t xml:space="preserve"> levels.  The sensor range is not a specification of the chamber’s operational range.</w:t>
      </w:r>
    </w:p>
    <w:p w14:paraId="32BC5909" w14:textId="77777777" w:rsidR="00D86E43" w:rsidRDefault="00D86E43" w:rsidP="00C70DF8"/>
    <w:p w14:paraId="36F69985" w14:textId="47348E10" w:rsidR="00C70DF8" w:rsidRDefault="00176F86" w:rsidP="00C70DF8">
      <w:r>
        <w:t>Ideally, sensor range should be marginally wider than control range</w:t>
      </w:r>
      <w:r w:rsidR="00C70DF8" w:rsidRPr="00C70DF8">
        <w:t xml:space="preserve">. </w:t>
      </w:r>
      <w:r>
        <w:t xml:space="preserve"> </w:t>
      </w:r>
      <w:r w:rsidR="00C70DF8" w:rsidRPr="00C70DF8">
        <w:t>Ensuring that the sensor range fully covers, but is appropriately aligned with, the control range is essential for precise and reliable system performance.</w:t>
      </w:r>
    </w:p>
    <w:p w14:paraId="2C5AE5CA" w14:textId="77777777" w:rsidR="00F23CEB" w:rsidRDefault="00F23CEB" w:rsidP="00F23CEB">
      <w:r>
        <w:tab/>
      </w:r>
    </w:p>
    <w:p w14:paraId="39746585" w14:textId="2CA369C4" w:rsidR="00176F86" w:rsidRPr="00F23CEB" w:rsidRDefault="00F23CEB" w:rsidP="00F23CEB">
      <w:pPr>
        <w:tabs>
          <w:tab w:val="clear" w:pos="0"/>
          <w:tab w:val="left" w:pos="720"/>
        </w:tabs>
        <w:ind w:left="720"/>
        <w:rPr>
          <w:szCs w:val="24"/>
        </w:rPr>
      </w:pPr>
      <w:r>
        <w:rPr>
          <w:noProof/>
        </w:rPr>
        <w:drawing>
          <wp:anchor distT="0" distB="0" distL="114300" distR="114300" simplePos="0" relativeHeight="251739136" behindDoc="0" locked="0" layoutInCell="1" allowOverlap="1" wp14:anchorId="292D335D" wp14:editId="46184888">
            <wp:simplePos x="0" y="0"/>
            <wp:positionH relativeFrom="column">
              <wp:posOffset>-28575</wp:posOffset>
            </wp:positionH>
            <wp:positionV relativeFrom="paragraph">
              <wp:posOffset>232106</wp:posOffset>
            </wp:positionV>
            <wp:extent cx="342900" cy="299085"/>
            <wp:effectExtent l="0" t="0" r="0" b="5715"/>
            <wp:wrapSquare wrapText="bothSides"/>
            <wp:docPr id="1823051872"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Ambient </w:t>
      </w:r>
      <w:r>
        <w:t>CO</w:t>
      </w:r>
      <w:r w:rsidRPr="00054C73">
        <w:rPr>
          <w:vertAlign w:val="subscript"/>
        </w:rPr>
        <w:t>2</w:t>
      </w:r>
      <w:r>
        <w:t xml:space="preserve"> levels can vary significantly based on urban vs. rural settings, geographic location, and time of year.  These external variables establish the lower limit of the control and range for Q30, Q31, and Q32 additive CO</w:t>
      </w:r>
      <w:r w:rsidRPr="006A7410">
        <w:rPr>
          <w:vertAlign w:val="subscript"/>
        </w:rPr>
        <w:t>2</w:t>
      </w:r>
      <w:r>
        <w:t xml:space="preserve"> packages.</w:t>
      </w:r>
    </w:p>
    <w:p w14:paraId="5B42AC68" w14:textId="77777777" w:rsidR="00D86E43" w:rsidRDefault="00D86E43" w:rsidP="00C70DF8"/>
    <w:p w14:paraId="1F6D00FB" w14:textId="6209A8D3" w:rsidR="007326FC" w:rsidRDefault="007326FC" w:rsidP="007326FC">
      <w:pPr>
        <w:pStyle w:val="Heading2"/>
      </w:pPr>
      <w:bookmarkStart w:id="12" w:name="_Toc212544459"/>
      <w:r>
        <w:t>Process Value Stability</w:t>
      </w:r>
      <w:bookmarkEnd w:id="12"/>
    </w:p>
    <w:p w14:paraId="33CB5F92" w14:textId="77777777" w:rsidR="007326FC" w:rsidRDefault="007326FC" w:rsidP="007326FC"/>
    <w:p w14:paraId="1C1E3B55" w14:textId="4A446052" w:rsidR="007326FC" w:rsidRPr="00BF44AB" w:rsidRDefault="007326FC" w:rsidP="007326FC">
      <w:pPr>
        <w:tabs>
          <w:tab w:val="clear" w:pos="0"/>
          <w:tab w:val="left" w:pos="720"/>
        </w:tabs>
      </w:pPr>
      <w:r w:rsidRPr="00BF44AB">
        <w:t>Process value</w:t>
      </w:r>
      <w:r w:rsidR="00964951" w:rsidRPr="00BF44AB">
        <w:t xml:space="preserve"> </w:t>
      </w:r>
      <w:r w:rsidRPr="00BF44AB">
        <w:t xml:space="preserve">stability is achieved after </w:t>
      </w:r>
      <w:r w:rsidR="00BF44AB">
        <w:t xml:space="preserve">approximately </w:t>
      </w:r>
      <w:r w:rsidRPr="00BF44AB">
        <w:t xml:space="preserve">30 minutes of reaching the </w:t>
      </w:r>
      <w:r w:rsidRPr="00BF44AB">
        <w:rPr>
          <w:bCs/>
          <w:szCs w:val="24"/>
        </w:rPr>
        <w:t>CO</w:t>
      </w:r>
      <w:r w:rsidRPr="00BF44AB">
        <w:rPr>
          <w:bCs/>
          <w:szCs w:val="24"/>
          <w:vertAlign w:val="subscript"/>
        </w:rPr>
        <w:t>2</w:t>
      </w:r>
      <w:r w:rsidRPr="00BF44AB">
        <w:rPr>
          <w:bCs/>
          <w:szCs w:val="24"/>
        </w:rPr>
        <w:t xml:space="preserve"> </w:t>
      </w:r>
      <w:r w:rsidRPr="00BF44AB">
        <w:t xml:space="preserve">set point.  After achieving stable operating conditions, 95% </w:t>
      </w:r>
      <w:r w:rsidR="00287E85">
        <w:t xml:space="preserve">(2σ) </w:t>
      </w:r>
      <w:r w:rsidRPr="00BF44AB">
        <w:t xml:space="preserve">of the </w:t>
      </w:r>
      <w:r w:rsidR="00964951" w:rsidRPr="00BF44AB">
        <w:t>CO</w:t>
      </w:r>
      <w:r w:rsidR="00964951" w:rsidRPr="00BF44AB">
        <w:rPr>
          <w:vertAlign w:val="subscript"/>
        </w:rPr>
        <w:t>2</w:t>
      </w:r>
      <w:r w:rsidRPr="00BF44AB">
        <w:rPr>
          <w:bCs/>
          <w:szCs w:val="24"/>
        </w:rPr>
        <w:t xml:space="preserve"> </w:t>
      </w:r>
      <w:r w:rsidRPr="00BF44AB">
        <w:t xml:space="preserve">process values, </w:t>
      </w:r>
      <w:r w:rsidR="00F46400" w:rsidRPr="00BF44AB">
        <w:t>based on</w:t>
      </w:r>
      <w:r w:rsidRPr="00BF44AB">
        <w:t xml:space="preserve"> the conditions </w:t>
      </w:r>
      <w:r w:rsidR="00F46400" w:rsidRPr="00BF44AB">
        <w:t>above</w:t>
      </w:r>
      <w:r w:rsidRPr="00BF44AB">
        <w:t xml:space="preserve">, </w:t>
      </w:r>
      <w:r w:rsidR="00F46400" w:rsidRPr="00BF44AB">
        <w:t>will</w:t>
      </w:r>
      <w:r w:rsidRPr="00BF44AB">
        <w:t xml:space="preserve"> fall within the specified tolerance ranges.</w:t>
      </w:r>
    </w:p>
    <w:p w14:paraId="63F35C0F" w14:textId="51631484" w:rsidR="00703A57" w:rsidRPr="00703A57" w:rsidRDefault="00F76830" w:rsidP="00FC67A1">
      <w:pPr>
        <w:pStyle w:val="Heading1"/>
      </w:pPr>
      <w:bookmarkStart w:id="13" w:name="_Toc212544460"/>
      <w:r>
        <w:t>Installation Guidelines</w:t>
      </w:r>
      <w:bookmarkEnd w:id="13"/>
    </w:p>
    <w:p w14:paraId="50887375" w14:textId="6805AC46" w:rsidR="00C3776A" w:rsidRDefault="00C3776A" w:rsidP="00FC67A1"/>
    <w:p w14:paraId="3EDDDCBA" w14:textId="0D8A9AB2" w:rsidR="00075AF8" w:rsidRDefault="00C66069" w:rsidP="00FC67A1">
      <w:r>
        <w:t>Q30</w:t>
      </w:r>
      <w:r w:rsidR="00D75D01">
        <w:t xml:space="preserve">, </w:t>
      </w:r>
      <w:r>
        <w:t>Q31</w:t>
      </w:r>
      <w:r w:rsidR="00D75D01">
        <w:t xml:space="preserve">, and </w:t>
      </w:r>
      <w:r>
        <w:t xml:space="preserve">Q32 </w:t>
      </w:r>
      <w:r w:rsidR="00CF57A2">
        <w:t>optional equipment packages are</w:t>
      </w:r>
      <w:r w:rsidR="00075AF8">
        <w:t xml:space="preserve"> provided with all hardware, electrical infrastructure and control system </w:t>
      </w:r>
      <w:proofErr w:type="gramStart"/>
      <w:r w:rsidR="00075AF8">
        <w:t>configuration</w:t>
      </w:r>
      <w:r w:rsidR="000E1CFB">
        <w:t>s</w:t>
      </w:r>
      <w:proofErr w:type="gramEnd"/>
      <w:r w:rsidR="00075AF8">
        <w:t xml:space="preserve"> required for integration with</w:t>
      </w:r>
      <w:r w:rsidR="004A339E">
        <w:t xml:space="preserve"> most</w:t>
      </w:r>
      <w:r w:rsidR="00075AF8">
        <w:t xml:space="preserve"> controlled environment chamber</w:t>
      </w:r>
      <w:r w:rsidR="004A339E">
        <w:t>s from Percival</w:t>
      </w:r>
      <w:r w:rsidR="00075AF8">
        <w:t xml:space="preserve">.  Please note that the specific implementation of this option will differ according to the base chamber model into which the </w:t>
      </w:r>
      <w:r>
        <w:t>CO</w:t>
      </w:r>
      <w:r>
        <w:rPr>
          <w:vertAlign w:val="subscript"/>
        </w:rPr>
        <w:t>2</w:t>
      </w:r>
      <w:r w:rsidR="000E1CFB">
        <w:t xml:space="preserve"> system is added.  Despite these differences, the general concept, function and control of the </w:t>
      </w:r>
      <w:r w:rsidR="00021F2D">
        <w:t>Q30</w:t>
      </w:r>
      <w:r w:rsidR="00D75D01">
        <w:t xml:space="preserve">, </w:t>
      </w:r>
      <w:r w:rsidR="00021F2D">
        <w:t>Q31</w:t>
      </w:r>
      <w:r w:rsidR="00D75D01">
        <w:t xml:space="preserve">, and </w:t>
      </w:r>
      <w:r w:rsidR="00021F2D">
        <w:t xml:space="preserve">Q32 </w:t>
      </w:r>
      <w:r w:rsidR="000E1CFB">
        <w:t>system remains the same across all variations.</w:t>
      </w:r>
    </w:p>
    <w:p w14:paraId="1557009A" w14:textId="1E030B8A" w:rsidR="001F514B" w:rsidRDefault="001F514B" w:rsidP="00FC67A1"/>
    <w:p w14:paraId="44933949" w14:textId="07601F09" w:rsidR="001F514B" w:rsidRDefault="007F0929" w:rsidP="007F0929">
      <w:pPr>
        <w:tabs>
          <w:tab w:val="clear" w:pos="0"/>
          <w:tab w:val="left" w:pos="720"/>
        </w:tabs>
        <w:ind w:left="720"/>
      </w:pPr>
      <w:r>
        <w:rPr>
          <w:noProof/>
        </w:rPr>
        <w:drawing>
          <wp:anchor distT="0" distB="0" distL="114300" distR="114300" simplePos="0" relativeHeight="251679744" behindDoc="0" locked="0" layoutInCell="1" allowOverlap="1" wp14:anchorId="2D074439" wp14:editId="7DAC9A49">
            <wp:simplePos x="0" y="0"/>
            <wp:positionH relativeFrom="column">
              <wp:posOffset>0</wp:posOffset>
            </wp:positionH>
            <wp:positionV relativeFrom="paragraph">
              <wp:posOffset>136856</wp:posOffset>
            </wp:positionV>
            <wp:extent cx="314325" cy="314325"/>
            <wp:effectExtent l="0" t="0" r="9525" b="9525"/>
            <wp:wrapSquare wrapText="bothSides"/>
            <wp:docPr id="159304226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1F514B">
        <w:t xml:space="preserve">Proceed with all general chamber installation guidelines contained within the base chamber’s user manual before proceeding with the following </w:t>
      </w:r>
      <w:r w:rsidR="00D72660">
        <w:t>CO</w:t>
      </w:r>
      <w:r w:rsidR="00D72660">
        <w:rPr>
          <w:vertAlign w:val="subscript"/>
        </w:rPr>
        <w:t>2</w:t>
      </w:r>
      <w:r w:rsidR="00647253">
        <w:t xml:space="preserve"> installation guidelines.</w:t>
      </w:r>
    </w:p>
    <w:p w14:paraId="1DBB2794" w14:textId="77777777" w:rsidR="00E076C2" w:rsidRDefault="00E076C2" w:rsidP="000C32B2">
      <w:pPr>
        <w:pStyle w:val="Heading2"/>
      </w:pPr>
    </w:p>
    <w:p w14:paraId="55C66792" w14:textId="1902DBE9" w:rsidR="000C32B2" w:rsidRDefault="00D75D4C" w:rsidP="000C32B2">
      <w:pPr>
        <w:pStyle w:val="Heading2"/>
      </w:pPr>
      <w:bookmarkStart w:id="14" w:name="_Toc212544461"/>
      <w:r>
        <w:t>Installation of A</w:t>
      </w:r>
      <w:r w:rsidR="002A7601">
        <w:t>dditive CO</w:t>
      </w:r>
      <w:r w:rsidR="002A7601">
        <w:rPr>
          <w:vertAlign w:val="subscript"/>
        </w:rPr>
        <w:t>2</w:t>
      </w:r>
      <w:r>
        <w:t xml:space="preserve"> Components</w:t>
      </w:r>
      <w:bookmarkEnd w:id="14"/>
    </w:p>
    <w:p w14:paraId="4B92EAE4" w14:textId="77777777" w:rsidR="000C32B2" w:rsidRDefault="000C32B2" w:rsidP="0017218A">
      <w:pPr>
        <w:rPr>
          <w:szCs w:val="24"/>
        </w:rPr>
      </w:pPr>
    </w:p>
    <w:p w14:paraId="78161130" w14:textId="1A6B6272" w:rsidR="00456D52" w:rsidRDefault="00456D52" w:rsidP="00456D52">
      <w:pPr>
        <w:tabs>
          <w:tab w:val="clear" w:pos="0"/>
          <w:tab w:val="left" w:pos="720"/>
        </w:tabs>
        <w:ind w:left="720"/>
      </w:pPr>
      <w:r>
        <w:rPr>
          <w:noProof/>
        </w:rPr>
        <w:drawing>
          <wp:anchor distT="0" distB="0" distL="114300" distR="114300" simplePos="0" relativeHeight="251698176" behindDoc="0" locked="0" layoutInCell="1" allowOverlap="1" wp14:anchorId="59F024FB" wp14:editId="5C3787F2">
            <wp:simplePos x="0" y="0"/>
            <wp:positionH relativeFrom="column">
              <wp:posOffset>0</wp:posOffset>
            </wp:positionH>
            <wp:positionV relativeFrom="paragraph">
              <wp:posOffset>156514</wp:posOffset>
            </wp:positionV>
            <wp:extent cx="342900" cy="299085"/>
            <wp:effectExtent l="0" t="0" r="0" b="5715"/>
            <wp:wrapSquare wrapText="bothSides"/>
            <wp:docPr id="1962641531"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 xml:space="preserve">Failure to follow the instructions </w:t>
      </w:r>
      <w:r w:rsidR="008821B6">
        <w:t xml:space="preserve">below </w:t>
      </w:r>
      <w:r>
        <w:t xml:space="preserve">may cause malfunction and/or damage to the </w:t>
      </w:r>
      <w:r w:rsidR="008821B6">
        <w:t>CO</w:t>
      </w:r>
      <w:r w:rsidR="008821B6" w:rsidRPr="008821B6">
        <w:rPr>
          <w:vertAlign w:val="subscript"/>
        </w:rPr>
        <w:t>2</w:t>
      </w:r>
      <w:r w:rsidR="008821B6">
        <w:t xml:space="preserve"> </w:t>
      </w:r>
      <w:r w:rsidR="0033160B">
        <w:t>system or chamber</w:t>
      </w:r>
      <w:r>
        <w:t>. Please contact Percival Scientific with any installation questions.</w:t>
      </w:r>
    </w:p>
    <w:p w14:paraId="071336B5" w14:textId="41097987" w:rsidR="00456D52" w:rsidRDefault="00456D52" w:rsidP="0017218A">
      <w:pPr>
        <w:rPr>
          <w:szCs w:val="24"/>
        </w:rPr>
      </w:pPr>
    </w:p>
    <w:p w14:paraId="66F7B5BF" w14:textId="77777777" w:rsidR="0033160B" w:rsidRDefault="0033160B">
      <w:pPr>
        <w:tabs>
          <w:tab w:val="clear" w:pos="0"/>
        </w:tabs>
        <w:overflowPunct/>
        <w:autoSpaceDE/>
        <w:autoSpaceDN/>
        <w:adjustRightInd/>
        <w:textAlignment w:val="auto"/>
      </w:pPr>
      <w:r>
        <w:br w:type="page"/>
      </w:r>
    </w:p>
    <w:p w14:paraId="09668CBD" w14:textId="58625D96" w:rsidR="0033160B" w:rsidRDefault="003B6817" w:rsidP="0033160B">
      <w:pPr>
        <w:rPr>
          <w:szCs w:val="24"/>
        </w:rPr>
      </w:pPr>
      <w:r>
        <w:rPr>
          <w:szCs w:val="24"/>
        </w:rPr>
        <w:lastRenderedPageBreak/>
        <w:t>S</w:t>
      </w:r>
      <w:r w:rsidR="00916FAD">
        <w:rPr>
          <w:szCs w:val="24"/>
        </w:rPr>
        <w:t>olenoid valve(s) and needle valve</w:t>
      </w:r>
      <w:r w:rsidR="00156821">
        <w:rPr>
          <w:szCs w:val="24"/>
        </w:rPr>
        <w:t>(s)</w:t>
      </w:r>
      <w:r w:rsidR="00456D52">
        <w:rPr>
          <w:szCs w:val="24"/>
        </w:rPr>
        <w:t xml:space="preserve"> assemblies </w:t>
      </w:r>
      <w:r w:rsidR="00E076C2">
        <w:rPr>
          <w:szCs w:val="24"/>
        </w:rPr>
        <w:t>are shipped</w:t>
      </w:r>
      <w:r w:rsidR="00456D52">
        <w:rPr>
          <w:szCs w:val="24"/>
        </w:rPr>
        <w:t xml:space="preserve"> pre-installed on Percival chambers and require no installation</w:t>
      </w:r>
      <w:r w:rsidR="00156821">
        <w:rPr>
          <w:szCs w:val="24"/>
        </w:rPr>
        <w:t>.</w:t>
      </w:r>
      <w:r w:rsidR="0033160B">
        <w:rPr>
          <w:szCs w:val="24"/>
        </w:rPr>
        <w:t xml:space="preserve">  </w:t>
      </w:r>
      <w:r w:rsidR="0033160B">
        <w:t>The CO</w:t>
      </w:r>
      <w:r w:rsidR="0033160B" w:rsidRPr="00054C73">
        <w:rPr>
          <w:vertAlign w:val="subscript"/>
        </w:rPr>
        <w:t>2</w:t>
      </w:r>
      <w:r w:rsidR="0033160B">
        <w:t xml:space="preserve"> connection point and required supply pressure is labelled.  </w:t>
      </w:r>
    </w:p>
    <w:p w14:paraId="2ABC51A1" w14:textId="77777777" w:rsidR="00DD40B4" w:rsidRDefault="00DD40B4" w:rsidP="00E07268">
      <w:pPr>
        <w:rPr>
          <w:szCs w:val="24"/>
        </w:rPr>
      </w:pPr>
    </w:p>
    <w:p w14:paraId="45C8623D" w14:textId="77777777" w:rsidR="00DD40B4" w:rsidRDefault="00DD40B4" w:rsidP="00DD40B4">
      <w:pPr>
        <w:pStyle w:val="Heading2"/>
      </w:pPr>
      <w:bookmarkStart w:id="15" w:name="_Toc212544462"/>
      <w:r>
        <w:t>CO</w:t>
      </w:r>
      <w:r>
        <w:rPr>
          <w:vertAlign w:val="subscript"/>
        </w:rPr>
        <w:t>2</w:t>
      </w:r>
      <w:r>
        <w:t xml:space="preserve"> Gas Supply Requirements</w:t>
      </w:r>
      <w:bookmarkEnd w:id="15"/>
    </w:p>
    <w:p w14:paraId="336DA902" w14:textId="77777777" w:rsidR="00DD40B4" w:rsidRDefault="00DD40B4" w:rsidP="00DD40B4"/>
    <w:p w14:paraId="10F98C51" w14:textId="4A7BF227" w:rsidR="00DD40B4" w:rsidRDefault="00DD40B4" w:rsidP="00DD40B4">
      <w:pPr>
        <w:pStyle w:val="ListParagraph"/>
        <w:numPr>
          <w:ilvl w:val="1"/>
          <w:numId w:val="22"/>
        </w:numPr>
        <w:rPr>
          <w:rFonts w:ascii="Aptos" w:hAnsi="Aptos"/>
          <w:sz w:val="24"/>
          <w:szCs w:val="24"/>
        </w:rPr>
      </w:pPr>
      <w:r>
        <w:rPr>
          <w:rFonts w:ascii="Aptos" w:hAnsi="Aptos"/>
          <w:sz w:val="24"/>
          <w:szCs w:val="24"/>
        </w:rPr>
        <w:t>Cus</w:t>
      </w:r>
      <w:r w:rsidRPr="00A93BC9">
        <w:rPr>
          <w:rFonts w:ascii="Aptos" w:hAnsi="Aptos"/>
          <w:sz w:val="24"/>
          <w:szCs w:val="24"/>
        </w:rPr>
        <w:t>tomer supplied CO</w:t>
      </w:r>
      <w:r w:rsidRPr="00A93BC9">
        <w:rPr>
          <w:rFonts w:ascii="Aptos" w:hAnsi="Aptos"/>
          <w:sz w:val="24"/>
          <w:szCs w:val="24"/>
          <w:vertAlign w:val="subscript"/>
        </w:rPr>
        <w:t>2</w:t>
      </w:r>
      <w:r w:rsidRPr="00A93BC9">
        <w:rPr>
          <w:rFonts w:ascii="Aptos" w:hAnsi="Aptos"/>
          <w:sz w:val="24"/>
          <w:szCs w:val="24"/>
        </w:rPr>
        <w:t xml:space="preserve"> tanks should be </w:t>
      </w:r>
      <w:r>
        <w:rPr>
          <w:rFonts w:ascii="Aptos" w:hAnsi="Aptos"/>
          <w:sz w:val="24"/>
          <w:szCs w:val="24"/>
        </w:rPr>
        <w:t xml:space="preserve">capable of </w:t>
      </w:r>
      <w:r w:rsidR="00287E85">
        <w:rPr>
          <w:rFonts w:ascii="Aptos" w:hAnsi="Aptos"/>
          <w:sz w:val="24"/>
          <w:szCs w:val="24"/>
        </w:rPr>
        <w:t>regulation down</w:t>
      </w:r>
      <w:r w:rsidRPr="00A93BC9">
        <w:rPr>
          <w:rFonts w:ascii="Aptos" w:hAnsi="Aptos"/>
          <w:sz w:val="24"/>
          <w:szCs w:val="24"/>
        </w:rPr>
        <w:t xml:space="preserve"> to 4 </w:t>
      </w:r>
      <w:proofErr w:type="spellStart"/>
      <w:r w:rsidRPr="00A93BC9">
        <w:rPr>
          <w:rFonts w:ascii="Aptos" w:hAnsi="Aptos"/>
          <w:sz w:val="24"/>
          <w:szCs w:val="24"/>
        </w:rPr>
        <w:t>psig</w:t>
      </w:r>
      <w:proofErr w:type="spellEnd"/>
      <w:r>
        <w:rPr>
          <w:rFonts w:ascii="Aptos" w:hAnsi="Aptos"/>
          <w:sz w:val="24"/>
          <w:szCs w:val="24"/>
        </w:rPr>
        <w:t xml:space="preserve"> and have </w:t>
      </w:r>
      <w:r w:rsidRPr="00156821">
        <w:rPr>
          <w:rFonts w:ascii="Aptos" w:hAnsi="Aptos"/>
          <w:sz w:val="24"/>
          <w:szCs w:val="24"/>
        </w:rPr>
        <w:t>sufficient capacity to reach the set point</w:t>
      </w:r>
      <w:r>
        <w:rPr>
          <w:rFonts w:ascii="Aptos" w:hAnsi="Aptos"/>
          <w:sz w:val="24"/>
          <w:szCs w:val="24"/>
        </w:rPr>
        <w:t xml:space="preserve"> and</w:t>
      </w:r>
      <w:r w:rsidRPr="00156821">
        <w:rPr>
          <w:rFonts w:ascii="Aptos" w:hAnsi="Aptos"/>
          <w:sz w:val="24"/>
          <w:szCs w:val="24"/>
        </w:rPr>
        <w:t xml:space="preserve"> maintain the </w:t>
      </w:r>
      <w:r>
        <w:rPr>
          <w:rFonts w:ascii="Aptos" w:hAnsi="Aptos"/>
          <w:sz w:val="24"/>
          <w:szCs w:val="24"/>
        </w:rPr>
        <w:t>required</w:t>
      </w:r>
      <w:r w:rsidRPr="00156821">
        <w:rPr>
          <w:rFonts w:ascii="Aptos" w:hAnsi="Aptos"/>
          <w:sz w:val="24"/>
          <w:szCs w:val="24"/>
        </w:rPr>
        <w:t xml:space="preserve"> supply while the CO</w:t>
      </w:r>
      <w:r w:rsidRPr="00156821">
        <w:rPr>
          <w:rFonts w:ascii="Aptos" w:hAnsi="Aptos"/>
          <w:sz w:val="24"/>
          <w:szCs w:val="24"/>
          <w:vertAlign w:val="subscript"/>
        </w:rPr>
        <w:t>2</w:t>
      </w:r>
      <w:r w:rsidRPr="00156821">
        <w:rPr>
          <w:rFonts w:ascii="Aptos" w:hAnsi="Aptos"/>
          <w:sz w:val="24"/>
          <w:szCs w:val="24"/>
        </w:rPr>
        <w:t xml:space="preserve"> system </w:t>
      </w:r>
      <w:r>
        <w:rPr>
          <w:rFonts w:ascii="Aptos" w:hAnsi="Aptos"/>
          <w:sz w:val="24"/>
          <w:szCs w:val="24"/>
        </w:rPr>
        <w:t>is</w:t>
      </w:r>
      <w:r w:rsidRPr="00156821">
        <w:rPr>
          <w:rFonts w:ascii="Aptos" w:hAnsi="Aptos"/>
          <w:sz w:val="24"/>
          <w:szCs w:val="24"/>
        </w:rPr>
        <w:t xml:space="preserve"> in operation</w:t>
      </w:r>
    </w:p>
    <w:p w14:paraId="77C32824" w14:textId="0A692559" w:rsidR="00E076C2" w:rsidRPr="00A93BC9" w:rsidRDefault="00E076C2" w:rsidP="00E076C2">
      <w:pPr>
        <w:pStyle w:val="ListParagraph"/>
        <w:numPr>
          <w:ilvl w:val="1"/>
          <w:numId w:val="22"/>
        </w:numPr>
        <w:rPr>
          <w:rFonts w:ascii="Aptos" w:hAnsi="Aptos" w:cs="Nirmala UI"/>
          <w:sz w:val="24"/>
          <w:szCs w:val="24"/>
        </w:rPr>
      </w:pPr>
      <w:r>
        <w:rPr>
          <w:rFonts w:ascii="Aptos" w:hAnsi="Aptos"/>
          <w:sz w:val="24"/>
          <w:szCs w:val="24"/>
        </w:rPr>
        <w:t>Supply line with appropriate fitting for your chamber</w:t>
      </w:r>
      <w:r w:rsidR="009E2A95">
        <w:rPr>
          <w:rFonts w:ascii="Aptos" w:hAnsi="Aptos"/>
          <w:sz w:val="24"/>
          <w:szCs w:val="24"/>
        </w:rPr>
        <w:t>;</w:t>
      </w:r>
      <w:r>
        <w:rPr>
          <w:rFonts w:ascii="Aptos" w:hAnsi="Aptos"/>
          <w:sz w:val="24"/>
          <w:szCs w:val="24"/>
        </w:rPr>
        <w:t xml:space="preserve"> either </w:t>
      </w:r>
      <w:r w:rsidRPr="00A93BC9">
        <w:rPr>
          <w:rFonts w:ascii="Aptos" w:hAnsi="Aptos"/>
          <w:sz w:val="24"/>
          <w:szCs w:val="24"/>
        </w:rPr>
        <w:t xml:space="preserve">a push-type for a ¼” </w:t>
      </w:r>
      <w:r w:rsidR="00826D5A">
        <w:rPr>
          <w:rFonts w:ascii="Aptos" w:hAnsi="Aptos"/>
          <w:sz w:val="24"/>
          <w:szCs w:val="24"/>
        </w:rPr>
        <w:t xml:space="preserve">o.d. </w:t>
      </w:r>
      <w:r w:rsidRPr="00A93BC9">
        <w:rPr>
          <w:rFonts w:ascii="Aptos" w:hAnsi="Aptos"/>
          <w:sz w:val="24"/>
          <w:szCs w:val="24"/>
        </w:rPr>
        <w:t xml:space="preserve">tube or a ¼” Male SAE </w:t>
      </w:r>
    </w:p>
    <w:p w14:paraId="64EBD146" w14:textId="08F50D51" w:rsidR="00DD40B4" w:rsidRPr="00426D7B" w:rsidRDefault="00DD40B4" w:rsidP="00E07268">
      <w:pPr>
        <w:rPr>
          <w:szCs w:val="24"/>
        </w:rPr>
      </w:pPr>
    </w:p>
    <w:p w14:paraId="655E4545" w14:textId="6176C08E" w:rsidR="000C6094" w:rsidRDefault="00D67008" w:rsidP="00647253">
      <w:pPr>
        <w:pStyle w:val="Heading2"/>
      </w:pPr>
      <w:bookmarkStart w:id="16" w:name="_Toc212544463"/>
      <w:r>
        <w:t>CO</w:t>
      </w:r>
      <w:r>
        <w:rPr>
          <w:vertAlign w:val="subscript"/>
        </w:rPr>
        <w:t>2</w:t>
      </w:r>
      <w:r>
        <w:t xml:space="preserve"> Gas</w:t>
      </w:r>
      <w:r w:rsidR="00647253">
        <w:t xml:space="preserve"> Supply Line Installation</w:t>
      </w:r>
      <w:bookmarkEnd w:id="16"/>
    </w:p>
    <w:p w14:paraId="02F35814" w14:textId="77777777" w:rsidR="00647253" w:rsidRDefault="00647253" w:rsidP="0017218A">
      <w:pPr>
        <w:rPr>
          <w:szCs w:val="24"/>
        </w:rPr>
      </w:pPr>
    </w:p>
    <w:p w14:paraId="1339A0A1" w14:textId="560C00CD" w:rsidR="00474FE0" w:rsidRDefault="00784EA9" w:rsidP="00B9139F">
      <w:pPr>
        <w:tabs>
          <w:tab w:val="clear" w:pos="0"/>
          <w:tab w:val="left" w:pos="720"/>
        </w:tabs>
        <w:ind w:left="720"/>
        <w:rPr>
          <w:szCs w:val="24"/>
        </w:rPr>
      </w:pPr>
      <w:r>
        <w:rPr>
          <w:noProof/>
        </w:rPr>
        <w:drawing>
          <wp:anchor distT="0" distB="0" distL="114300" distR="114300" simplePos="0" relativeHeight="251678720" behindDoc="0" locked="0" layoutInCell="1" allowOverlap="1" wp14:anchorId="5C9A5EDB" wp14:editId="482E6139">
            <wp:simplePos x="0" y="0"/>
            <wp:positionH relativeFrom="column">
              <wp:posOffset>0</wp:posOffset>
            </wp:positionH>
            <wp:positionV relativeFrom="paragraph">
              <wp:posOffset>221946</wp:posOffset>
            </wp:positionV>
            <wp:extent cx="342900" cy="299085"/>
            <wp:effectExtent l="0" t="0" r="0" b="5715"/>
            <wp:wrapSquare wrapText="bothSides"/>
            <wp:docPr id="173449891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474FE0">
        <w:rPr>
          <w:szCs w:val="24"/>
        </w:rPr>
        <w:t xml:space="preserve">It is highly recommended that the </w:t>
      </w:r>
      <w:r w:rsidR="00D67008">
        <w:rPr>
          <w:szCs w:val="24"/>
        </w:rPr>
        <w:t>CO</w:t>
      </w:r>
      <w:r w:rsidR="00D67008">
        <w:rPr>
          <w:szCs w:val="24"/>
          <w:vertAlign w:val="subscript"/>
        </w:rPr>
        <w:t>2</w:t>
      </w:r>
      <w:r w:rsidR="00D67008">
        <w:rPr>
          <w:szCs w:val="24"/>
        </w:rPr>
        <w:t xml:space="preserve"> gas</w:t>
      </w:r>
      <w:r w:rsidR="00474FE0">
        <w:rPr>
          <w:szCs w:val="24"/>
        </w:rPr>
        <w:t xml:space="preserve"> supply line be purged of any debris prior to connection </w:t>
      </w:r>
      <w:r w:rsidR="006F0FF0">
        <w:rPr>
          <w:szCs w:val="24"/>
        </w:rPr>
        <w:t>with</w:t>
      </w:r>
      <w:r w:rsidR="00474FE0">
        <w:rPr>
          <w:szCs w:val="24"/>
        </w:rPr>
        <w:t xml:space="preserve"> the chamber’s </w:t>
      </w:r>
      <w:r w:rsidR="00E95343">
        <w:rPr>
          <w:szCs w:val="24"/>
        </w:rPr>
        <w:t>CO</w:t>
      </w:r>
      <w:r w:rsidR="00E95343">
        <w:rPr>
          <w:szCs w:val="24"/>
          <w:vertAlign w:val="subscript"/>
        </w:rPr>
        <w:t>2</w:t>
      </w:r>
      <w:r w:rsidR="00474FE0">
        <w:rPr>
          <w:szCs w:val="24"/>
        </w:rPr>
        <w:t xml:space="preserve"> system.  Even very small </w:t>
      </w:r>
      <w:r w:rsidR="00AE08F7">
        <w:rPr>
          <w:szCs w:val="24"/>
        </w:rPr>
        <w:t>particles</w:t>
      </w:r>
      <w:r w:rsidR="00474FE0">
        <w:rPr>
          <w:szCs w:val="24"/>
        </w:rPr>
        <w:t xml:space="preserve"> in the supply line can </w:t>
      </w:r>
      <w:r w:rsidR="00AE08F7">
        <w:rPr>
          <w:szCs w:val="24"/>
        </w:rPr>
        <w:t>prevent</w:t>
      </w:r>
      <w:r w:rsidR="00474FE0">
        <w:rPr>
          <w:szCs w:val="24"/>
        </w:rPr>
        <w:t xml:space="preserve"> the </w:t>
      </w:r>
      <w:r w:rsidR="00E95343">
        <w:rPr>
          <w:szCs w:val="24"/>
        </w:rPr>
        <w:t>solenoid</w:t>
      </w:r>
      <w:r w:rsidR="00474FE0">
        <w:rPr>
          <w:szCs w:val="24"/>
        </w:rPr>
        <w:t xml:space="preserve"> valve</w:t>
      </w:r>
      <w:r>
        <w:rPr>
          <w:szCs w:val="24"/>
        </w:rPr>
        <w:t xml:space="preserve"> from </w:t>
      </w:r>
      <w:r w:rsidR="00AE08F7">
        <w:rPr>
          <w:szCs w:val="24"/>
        </w:rPr>
        <w:t xml:space="preserve">functioning </w:t>
      </w:r>
      <w:r>
        <w:rPr>
          <w:szCs w:val="24"/>
        </w:rPr>
        <w:t>properly.</w:t>
      </w:r>
    </w:p>
    <w:p w14:paraId="6076A46F" w14:textId="0F683560" w:rsidR="002610BC" w:rsidRDefault="002610BC">
      <w:pPr>
        <w:tabs>
          <w:tab w:val="clear" w:pos="0"/>
        </w:tabs>
        <w:overflowPunct/>
        <w:autoSpaceDE/>
        <w:autoSpaceDN/>
        <w:adjustRightInd/>
        <w:textAlignment w:val="auto"/>
        <w:rPr>
          <w:szCs w:val="24"/>
        </w:rPr>
      </w:pPr>
    </w:p>
    <w:p w14:paraId="3745F32B" w14:textId="77777777" w:rsidR="00A10D75" w:rsidRDefault="00A10D75">
      <w:pPr>
        <w:tabs>
          <w:tab w:val="clear" w:pos="0"/>
        </w:tabs>
        <w:overflowPunct/>
        <w:autoSpaceDE/>
        <w:autoSpaceDN/>
        <w:adjustRightInd/>
        <w:textAlignment w:val="auto"/>
        <w:rPr>
          <w:szCs w:val="24"/>
        </w:rPr>
      </w:pPr>
    </w:p>
    <w:p w14:paraId="49484C43" w14:textId="6A55AF91" w:rsidR="002F5823" w:rsidRDefault="002F5823" w:rsidP="0017218A">
      <w:pPr>
        <w:rPr>
          <w:szCs w:val="24"/>
        </w:rPr>
      </w:pPr>
      <w:r>
        <w:rPr>
          <w:szCs w:val="24"/>
        </w:rPr>
        <w:t xml:space="preserve">To make the </w:t>
      </w:r>
      <w:r w:rsidR="00D67008">
        <w:rPr>
          <w:szCs w:val="24"/>
        </w:rPr>
        <w:t>CO</w:t>
      </w:r>
      <w:r w:rsidR="00D67008">
        <w:rPr>
          <w:szCs w:val="24"/>
          <w:vertAlign w:val="subscript"/>
        </w:rPr>
        <w:t>2</w:t>
      </w:r>
      <w:r w:rsidR="00D67008">
        <w:rPr>
          <w:szCs w:val="24"/>
        </w:rPr>
        <w:t xml:space="preserve"> gas </w:t>
      </w:r>
      <w:r>
        <w:rPr>
          <w:szCs w:val="24"/>
        </w:rPr>
        <w:t>supply connection:</w:t>
      </w:r>
    </w:p>
    <w:p w14:paraId="4FFBFAD7" w14:textId="5DE3E835" w:rsidR="00F46742" w:rsidRPr="00F46742" w:rsidRDefault="00F46742" w:rsidP="00F46742">
      <w:pPr>
        <w:rPr>
          <w:szCs w:val="24"/>
        </w:rPr>
      </w:pPr>
    </w:p>
    <w:p w14:paraId="12A9F486" w14:textId="4E1E931E" w:rsidR="002F5823" w:rsidRPr="00EE43F2" w:rsidRDefault="002F5823" w:rsidP="002E6C56">
      <w:pPr>
        <w:pStyle w:val="ListParagraph"/>
        <w:numPr>
          <w:ilvl w:val="0"/>
          <w:numId w:val="8"/>
        </w:numPr>
        <w:rPr>
          <w:rFonts w:ascii="Aptos" w:hAnsi="Aptos"/>
          <w:sz w:val="24"/>
          <w:szCs w:val="24"/>
        </w:rPr>
      </w:pPr>
      <w:r w:rsidRPr="00EE43F2">
        <w:rPr>
          <w:rFonts w:ascii="Aptos" w:hAnsi="Aptos"/>
          <w:sz w:val="24"/>
          <w:szCs w:val="24"/>
        </w:rPr>
        <w:t>Connect</w:t>
      </w:r>
      <w:r w:rsidR="009E2A95">
        <w:rPr>
          <w:rFonts w:ascii="Aptos" w:hAnsi="Aptos"/>
          <w:sz w:val="24"/>
          <w:szCs w:val="24"/>
        </w:rPr>
        <w:t xml:space="preserve"> an </w:t>
      </w:r>
      <w:r w:rsidR="00C03568">
        <w:rPr>
          <w:rFonts w:ascii="Aptos" w:hAnsi="Aptos"/>
          <w:sz w:val="24"/>
          <w:szCs w:val="24"/>
        </w:rPr>
        <w:t>appropriate</w:t>
      </w:r>
      <w:r w:rsidR="00D67008">
        <w:rPr>
          <w:rFonts w:ascii="Aptos" w:hAnsi="Aptos"/>
          <w:sz w:val="24"/>
          <w:szCs w:val="24"/>
        </w:rPr>
        <w:t xml:space="preserve"> CO</w:t>
      </w:r>
      <w:r w:rsidR="00D67008">
        <w:rPr>
          <w:rFonts w:ascii="Aptos" w:hAnsi="Aptos"/>
          <w:sz w:val="24"/>
          <w:szCs w:val="24"/>
          <w:vertAlign w:val="subscript"/>
        </w:rPr>
        <w:t>2</w:t>
      </w:r>
      <w:r w:rsidR="00D67008">
        <w:rPr>
          <w:rFonts w:ascii="Aptos" w:hAnsi="Aptos"/>
          <w:sz w:val="24"/>
          <w:szCs w:val="24"/>
        </w:rPr>
        <w:t xml:space="preserve"> gas</w:t>
      </w:r>
      <w:r w:rsidRPr="00EE43F2">
        <w:rPr>
          <w:rFonts w:ascii="Aptos" w:hAnsi="Aptos"/>
          <w:sz w:val="24"/>
          <w:szCs w:val="24"/>
        </w:rPr>
        <w:t xml:space="preserve"> supply </w:t>
      </w:r>
      <w:r w:rsidR="00426D7B">
        <w:rPr>
          <w:rFonts w:ascii="Aptos" w:hAnsi="Aptos"/>
          <w:sz w:val="24"/>
          <w:szCs w:val="24"/>
        </w:rPr>
        <w:t xml:space="preserve">line </w:t>
      </w:r>
      <w:r w:rsidR="009E2A95">
        <w:rPr>
          <w:rFonts w:ascii="Aptos" w:hAnsi="Aptos"/>
          <w:sz w:val="24"/>
          <w:szCs w:val="24"/>
        </w:rPr>
        <w:t xml:space="preserve">(as described above) </w:t>
      </w:r>
      <w:r w:rsidRPr="00EE43F2">
        <w:rPr>
          <w:rFonts w:ascii="Aptos" w:hAnsi="Aptos"/>
          <w:sz w:val="24"/>
          <w:szCs w:val="24"/>
        </w:rPr>
        <w:t>to the provided</w:t>
      </w:r>
      <w:r w:rsidR="00D67008">
        <w:rPr>
          <w:rFonts w:ascii="Aptos" w:hAnsi="Aptos"/>
          <w:sz w:val="24"/>
          <w:szCs w:val="24"/>
        </w:rPr>
        <w:t xml:space="preserve"> </w:t>
      </w:r>
      <w:r w:rsidR="00D2354D">
        <w:rPr>
          <w:rFonts w:ascii="Aptos" w:hAnsi="Aptos"/>
          <w:sz w:val="24"/>
          <w:szCs w:val="24"/>
        </w:rPr>
        <w:t>needle</w:t>
      </w:r>
      <w:r w:rsidRPr="00EE43F2">
        <w:rPr>
          <w:rFonts w:ascii="Aptos" w:hAnsi="Aptos"/>
          <w:sz w:val="24"/>
          <w:szCs w:val="24"/>
        </w:rPr>
        <w:t xml:space="preserve"> valve</w:t>
      </w:r>
      <w:r w:rsidR="00D67008">
        <w:rPr>
          <w:rFonts w:ascii="Aptos" w:hAnsi="Aptos"/>
          <w:sz w:val="24"/>
          <w:szCs w:val="24"/>
        </w:rPr>
        <w:t xml:space="preserve"> labeled “CO</w:t>
      </w:r>
      <w:r w:rsidR="00D67008">
        <w:rPr>
          <w:rFonts w:ascii="Aptos" w:hAnsi="Aptos"/>
          <w:sz w:val="24"/>
          <w:szCs w:val="24"/>
          <w:vertAlign w:val="subscript"/>
        </w:rPr>
        <w:t>2</w:t>
      </w:r>
      <w:r w:rsidR="00D67008">
        <w:rPr>
          <w:rFonts w:ascii="Aptos" w:hAnsi="Aptos"/>
          <w:sz w:val="24"/>
          <w:szCs w:val="24"/>
        </w:rPr>
        <w:t xml:space="preserve"> Supply”</w:t>
      </w:r>
      <w:r w:rsidRPr="00EE43F2">
        <w:rPr>
          <w:rFonts w:ascii="Aptos" w:hAnsi="Aptos"/>
          <w:sz w:val="24"/>
          <w:szCs w:val="24"/>
        </w:rPr>
        <w:t xml:space="preserve">  </w:t>
      </w:r>
    </w:p>
    <w:p w14:paraId="30169B37" w14:textId="61E4F412" w:rsidR="00A65119" w:rsidRPr="00A65119" w:rsidRDefault="00FF7960" w:rsidP="005F41D7">
      <w:pPr>
        <w:pStyle w:val="ListParagraph"/>
        <w:numPr>
          <w:ilvl w:val="0"/>
          <w:numId w:val="8"/>
        </w:numPr>
        <w:rPr>
          <w:rFonts w:ascii="Aptos" w:hAnsi="Aptos"/>
          <w:sz w:val="24"/>
          <w:szCs w:val="24"/>
        </w:rPr>
      </w:pPr>
      <w:r w:rsidRPr="00A65119">
        <w:rPr>
          <w:rFonts w:ascii="Aptos" w:hAnsi="Aptos"/>
          <w:b/>
          <w:bCs/>
          <w:sz w:val="24"/>
          <w:szCs w:val="24"/>
        </w:rPr>
        <w:t xml:space="preserve">The </w:t>
      </w:r>
      <w:r w:rsidR="000B2E1B" w:rsidRPr="00A65119">
        <w:rPr>
          <w:rFonts w:ascii="Aptos" w:hAnsi="Aptos"/>
          <w:b/>
          <w:bCs/>
          <w:sz w:val="24"/>
          <w:szCs w:val="24"/>
        </w:rPr>
        <w:t>CO</w:t>
      </w:r>
      <w:r w:rsidR="000B2E1B" w:rsidRPr="00A65119">
        <w:rPr>
          <w:rFonts w:ascii="Aptos" w:hAnsi="Aptos"/>
          <w:b/>
          <w:bCs/>
          <w:sz w:val="24"/>
          <w:szCs w:val="24"/>
          <w:vertAlign w:val="subscript"/>
        </w:rPr>
        <w:t>2</w:t>
      </w:r>
      <w:r w:rsidR="000B2E1B" w:rsidRPr="00A65119">
        <w:rPr>
          <w:rFonts w:ascii="Aptos" w:hAnsi="Aptos"/>
          <w:b/>
          <w:bCs/>
          <w:sz w:val="24"/>
          <w:szCs w:val="24"/>
        </w:rPr>
        <w:t xml:space="preserve"> </w:t>
      </w:r>
      <w:r w:rsidR="0033160B">
        <w:rPr>
          <w:rFonts w:ascii="Aptos" w:hAnsi="Aptos"/>
          <w:b/>
          <w:bCs/>
          <w:sz w:val="24"/>
          <w:szCs w:val="24"/>
        </w:rPr>
        <w:t xml:space="preserve">needle valve </w:t>
      </w:r>
      <w:r w:rsidRPr="00A65119">
        <w:rPr>
          <w:rFonts w:ascii="Aptos" w:hAnsi="Aptos"/>
          <w:b/>
          <w:bCs/>
          <w:sz w:val="24"/>
          <w:szCs w:val="24"/>
        </w:rPr>
        <w:t xml:space="preserve">is set at </w:t>
      </w:r>
      <w:r w:rsidR="0033160B">
        <w:rPr>
          <w:rFonts w:ascii="Aptos" w:hAnsi="Aptos"/>
          <w:b/>
          <w:bCs/>
          <w:sz w:val="24"/>
          <w:szCs w:val="24"/>
        </w:rPr>
        <w:t xml:space="preserve">Percival’s </w:t>
      </w:r>
      <w:r w:rsidRPr="00A65119">
        <w:rPr>
          <w:rFonts w:ascii="Aptos" w:hAnsi="Aptos"/>
          <w:b/>
          <w:bCs/>
          <w:sz w:val="24"/>
          <w:szCs w:val="24"/>
        </w:rPr>
        <w:t>factory and should not need adjustment.</w:t>
      </w:r>
      <w:r w:rsidR="005F22FA" w:rsidRPr="00A65119">
        <w:rPr>
          <w:rFonts w:ascii="Aptos" w:hAnsi="Aptos"/>
          <w:sz w:val="24"/>
          <w:szCs w:val="24"/>
        </w:rPr>
        <w:t xml:space="preserve"> </w:t>
      </w:r>
      <w:r w:rsidRPr="00A65119">
        <w:rPr>
          <w:rFonts w:ascii="Aptos" w:hAnsi="Aptos"/>
          <w:sz w:val="24"/>
          <w:szCs w:val="24"/>
        </w:rPr>
        <w:t xml:space="preserve">Please contact service if there is a need to adjust this, as it affects other settings and it can be difficult to </w:t>
      </w:r>
      <w:r w:rsidR="0033160B">
        <w:rPr>
          <w:rFonts w:ascii="Aptos" w:hAnsi="Aptos"/>
          <w:sz w:val="24"/>
          <w:szCs w:val="24"/>
        </w:rPr>
        <w:t>tune</w:t>
      </w:r>
      <w:r w:rsidRPr="00A65119">
        <w:rPr>
          <w:rFonts w:ascii="Aptos" w:hAnsi="Aptos"/>
          <w:sz w:val="24"/>
          <w:szCs w:val="24"/>
        </w:rPr>
        <w:t>.</w:t>
      </w:r>
      <w:r w:rsidR="00A65119">
        <w:rPr>
          <w:rFonts w:ascii="Aptos" w:hAnsi="Aptos"/>
          <w:sz w:val="24"/>
          <w:szCs w:val="24"/>
        </w:rPr>
        <w:t xml:space="preserve">  </w:t>
      </w:r>
      <w:r w:rsidR="00A65119" w:rsidRPr="00A65119">
        <w:rPr>
          <w:rFonts w:ascii="Aptos" w:hAnsi="Aptos"/>
          <w:sz w:val="24"/>
          <w:szCs w:val="24"/>
        </w:rPr>
        <w:t>The ideal CO</w:t>
      </w:r>
      <w:r w:rsidR="00A65119" w:rsidRPr="00A65119">
        <w:rPr>
          <w:rFonts w:ascii="Aptos" w:hAnsi="Aptos"/>
          <w:sz w:val="24"/>
          <w:szCs w:val="24"/>
          <w:vertAlign w:val="subscript"/>
        </w:rPr>
        <w:t>2</w:t>
      </w:r>
      <w:r w:rsidR="00A65119" w:rsidRPr="00A65119">
        <w:rPr>
          <w:rFonts w:ascii="Aptos" w:hAnsi="Aptos"/>
          <w:sz w:val="24"/>
          <w:szCs w:val="24"/>
        </w:rPr>
        <w:t xml:space="preserve"> pressure supplied to the system is subject to chamber size, experiment type, and desired system response and controllability. Keep in mind that raising the supply pressure to the CO</w:t>
      </w:r>
      <w:r w:rsidR="00A65119" w:rsidRPr="00A65119">
        <w:rPr>
          <w:rFonts w:ascii="Aptos" w:hAnsi="Aptos"/>
          <w:sz w:val="24"/>
          <w:szCs w:val="24"/>
          <w:vertAlign w:val="subscript"/>
        </w:rPr>
        <w:t>2</w:t>
      </w:r>
      <w:r w:rsidR="00A65119" w:rsidRPr="00A65119">
        <w:rPr>
          <w:rFonts w:ascii="Aptos" w:hAnsi="Aptos"/>
          <w:sz w:val="24"/>
          <w:szCs w:val="24"/>
        </w:rPr>
        <w:t xml:space="preserve"> solenoid valve will increase the system’s responsiveness but will decrease overall controllability. Alternatively, lowering the CO</w:t>
      </w:r>
      <w:r w:rsidR="00A65119" w:rsidRPr="00A65119">
        <w:rPr>
          <w:rFonts w:ascii="Aptos" w:hAnsi="Aptos"/>
          <w:sz w:val="24"/>
          <w:szCs w:val="24"/>
          <w:vertAlign w:val="subscript"/>
        </w:rPr>
        <w:t>2</w:t>
      </w:r>
      <w:r w:rsidR="00A65119" w:rsidRPr="00A65119">
        <w:rPr>
          <w:rFonts w:ascii="Aptos" w:hAnsi="Aptos"/>
          <w:sz w:val="24"/>
          <w:szCs w:val="24"/>
        </w:rPr>
        <w:t xml:space="preserve"> supply pressure will have the opposite effect on the system.</w:t>
      </w:r>
    </w:p>
    <w:p w14:paraId="634AF39A" w14:textId="5327CAC5" w:rsidR="003A2186" w:rsidRDefault="00FF7960" w:rsidP="002E6C56">
      <w:pPr>
        <w:pStyle w:val="ListParagraph"/>
        <w:numPr>
          <w:ilvl w:val="0"/>
          <w:numId w:val="8"/>
        </w:numPr>
        <w:rPr>
          <w:rFonts w:ascii="Aptos" w:hAnsi="Aptos"/>
          <w:sz w:val="24"/>
          <w:szCs w:val="24"/>
        </w:rPr>
      </w:pPr>
      <w:r>
        <w:rPr>
          <w:rFonts w:ascii="Aptos" w:hAnsi="Aptos"/>
          <w:sz w:val="24"/>
          <w:szCs w:val="24"/>
        </w:rPr>
        <w:t xml:space="preserve">Should the need to adjust the valve be </w:t>
      </w:r>
      <w:r w:rsidR="00A93BC9">
        <w:rPr>
          <w:rFonts w:ascii="Aptos" w:hAnsi="Aptos"/>
          <w:sz w:val="24"/>
          <w:szCs w:val="24"/>
        </w:rPr>
        <w:t>necessary.</w:t>
      </w:r>
    </w:p>
    <w:p w14:paraId="1D1A0E3E" w14:textId="77777777" w:rsidR="0033160B" w:rsidRDefault="0033160B" w:rsidP="0033160B">
      <w:pPr>
        <w:pStyle w:val="ListParagraph"/>
        <w:rPr>
          <w:rFonts w:ascii="Aptos" w:hAnsi="Aptos"/>
          <w:sz w:val="24"/>
          <w:szCs w:val="24"/>
        </w:rPr>
      </w:pPr>
    </w:p>
    <w:p w14:paraId="5932EA4D" w14:textId="77777777" w:rsidR="003A2186" w:rsidRDefault="003A2186" w:rsidP="003A2186">
      <w:pPr>
        <w:pStyle w:val="ListParagraph"/>
        <w:numPr>
          <w:ilvl w:val="1"/>
          <w:numId w:val="8"/>
        </w:numPr>
        <w:rPr>
          <w:rFonts w:ascii="Aptos" w:hAnsi="Aptos"/>
          <w:sz w:val="24"/>
          <w:szCs w:val="24"/>
        </w:rPr>
      </w:pPr>
      <w:r>
        <w:rPr>
          <w:rFonts w:ascii="Aptos" w:hAnsi="Aptos"/>
          <w:sz w:val="24"/>
          <w:szCs w:val="24"/>
        </w:rPr>
        <w:t>Remove the clip ring</w:t>
      </w:r>
    </w:p>
    <w:p w14:paraId="0FF746EB" w14:textId="3F5EBE3B" w:rsidR="003A2186" w:rsidRDefault="003A2186" w:rsidP="003A2186">
      <w:pPr>
        <w:pStyle w:val="ListParagraph"/>
        <w:numPr>
          <w:ilvl w:val="1"/>
          <w:numId w:val="8"/>
        </w:numPr>
        <w:rPr>
          <w:rFonts w:ascii="Aptos" w:hAnsi="Aptos"/>
          <w:sz w:val="24"/>
          <w:szCs w:val="24"/>
        </w:rPr>
      </w:pPr>
      <w:r>
        <w:rPr>
          <w:rFonts w:ascii="Aptos" w:hAnsi="Aptos"/>
          <w:sz w:val="24"/>
          <w:szCs w:val="24"/>
        </w:rPr>
        <w:t>Slide the red ring up and turn the dial to adjust flow</w:t>
      </w:r>
    </w:p>
    <w:p w14:paraId="343A9540" w14:textId="52DF2E36" w:rsidR="003A2186" w:rsidRDefault="003A2186" w:rsidP="003A2186">
      <w:pPr>
        <w:pStyle w:val="ListParagraph"/>
        <w:numPr>
          <w:ilvl w:val="1"/>
          <w:numId w:val="8"/>
        </w:numPr>
        <w:rPr>
          <w:rFonts w:ascii="Aptos" w:hAnsi="Aptos"/>
          <w:sz w:val="24"/>
          <w:szCs w:val="24"/>
        </w:rPr>
      </w:pPr>
      <w:r>
        <w:rPr>
          <w:rFonts w:ascii="Aptos" w:hAnsi="Aptos"/>
          <w:sz w:val="24"/>
          <w:szCs w:val="24"/>
        </w:rPr>
        <w:t>Adjust flow to desired setting</w:t>
      </w:r>
    </w:p>
    <w:p w14:paraId="71F33B91" w14:textId="4B38C396" w:rsidR="00D44746" w:rsidRPr="005D1A21" w:rsidRDefault="003A2186" w:rsidP="00C96FBE">
      <w:pPr>
        <w:pStyle w:val="ListParagraph"/>
        <w:numPr>
          <w:ilvl w:val="1"/>
          <w:numId w:val="8"/>
        </w:numPr>
        <w:rPr>
          <w:szCs w:val="24"/>
        </w:rPr>
      </w:pPr>
      <w:r w:rsidRPr="005D1A21">
        <w:rPr>
          <w:rFonts w:ascii="Aptos" w:hAnsi="Aptos"/>
          <w:sz w:val="24"/>
          <w:szCs w:val="24"/>
        </w:rPr>
        <w:t>Slide red ring down and reinsert clip</w:t>
      </w:r>
      <w:r w:rsidR="005D1A21">
        <w:rPr>
          <w:rFonts w:ascii="Aptos" w:hAnsi="Aptos"/>
          <w:sz w:val="24"/>
          <w:szCs w:val="24"/>
        </w:rPr>
        <w:t>.</w:t>
      </w:r>
    </w:p>
    <w:p w14:paraId="2A9AB4F9" w14:textId="2A7DEF8C" w:rsidR="00D44746" w:rsidRDefault="00D44746" w:rsidP="00E45527">
      <w:pPr>
        <w:rPr>
          <w:szCs w:val="24"/>
        </w:rPr>
      </w:pPr>
    </w:p>
    <w:p w14:paraId="60A19C8D" w14:textId="4C32256A" w:rsidR="00D44746" w:rsidRDefault="00E076C2" w:rsidP="00E45527">
      <w:pPr>
        <w:rPr>
          <w:szCs w:val="24"/>
        </w:rPr>
      </w:pPr>
      <w:r>
        <w:rPr>
          <w:noProof/>
        </w:rPr>
        <w:lastRenderedPageBreak/>
        <mc:AlternateContent>
          <mc:Choice Requires="wps">
            <w:drawing>
              <wp:anchor distT="0" distB="0" distL="114300" distR="114300" simplePos="0" relativeHeight="251737088" behindDoc="0" locked="0" layoutInCell="1" allowOverlap="1" wp14:anchorId="435F2A96" wp14:editId="6B94A14B">
                <wp:simplePos x="0" y="0"/>
                <wp:positionH relativeFrom="column">
                  <wp:posOffset>4714875</wp:posOffset>
                </wp:positionH>
                <wp:positionV relativeFrom="paragraph">
                  <wp:posOffset>2228215</wp:posOffset>
                </wp:positionV>
                <wp:extent cx="1323975" cy="561975"/>
                <wp:effectExtent l="0" t="0" r="28575" b="28575"/>
                <wp:wrapNone/>
                <wp:docPr id="5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3975" cy="561975"/>
                        </a:xfrm>
                        <a:prstGeom prst="rect">
                          <a:avLst/>
                        </a:prstGeom>
                        <a:solidFill>
                          <a:srgbClr val="FFFFFF"/>
                        </a:solidFill>
                        <a:ln w="9525">
                          <a:solidFill>
                            <a:srgbClr val="000000"/>
                          </a:solidFill>
                          <a:miter lim="800000"/>
                          <a:headEnd/>
                          <a:tailEnd/>
                        </a:ln>
                      </wps:spPr>
                      <wps:txbx>
                        <w:txbxContent>
                          <w:p w14:paraId="0E18060D" w14:textId="5AA04B64" w:rsidR="00731D3F" w:rsidRPr="00975B9A" w:rsidRDefault="00731D3F" w:rsidP="00731D3F">
                            <w:pPr>
                              <w:jc w:val="center"/>
                              <w:rPr>
                                <w:b/>
                                <w:sz w:val="20"/>
                              </w:rPr>
                            </w:pPr>
                            <w:r>
                              <w:rPr>
                                <w:b/>
                                <w:sz w:val="20"/>
                              </w:rPr>
                              <w:t xml:space="preserve">Connect </w:t>
                            </w:r>
                            <w:r w:rsidRPr="00934D20">
                              <w:rPr>
                                <w:b/>
                                <w:sz w:val="20"/>
                              </w:rPr>
                              <w:t>CO</w:t>
                            </w:r>
                            <w:r w:rsidRPr="00934D20">
                              <w:rPr>
                                <w:b/>
                                <w:sz w:val="20"/>
                                <w:vertAlign w:val="subscript"/>
                              </w:rPr>
                              <w:t>2</w:t>
                            </w:r>
                            <w:r w:rsidRPr="00934D20">
                              <w:rPr>
                                <w:b/>
                                <w:sz w:val="20"/>
                              </w:rPr>
                              <w:t xml:space="preserve"> </w:t>
                            </w:r>
                            <w:r>
                              <w:rPr>
                                <w:b/>
                                <w:sz w:val="20"/>
                              </w:rPr>
                              <w:t>supply here</w:t>
                            </w:r>
                            <w:r w:rsidR="00E076C2">
                              <w:rPr>
                                <w:b/>
                                <w:sz w:val="20"/>
                              </w:rPr>
                              <w:t xml:space="preserve"> (SAE fitting shown)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5F2A96" id="Text Box 55" o:spid="_x0000_s1028" type="#_x0000_t202" style="position:absolute;margin-left:371.25pt;margin-top:175.45pt;width:104.25pt;height:44.2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">
                <v:textbox>
                  <w:txbxContent>
                    <w:p w14:paraId="0E18060D" w14:textId="5AA04B64" w:rsidR="00731D3F" w:rsidRPr="00975B9A" w:rsidRDefault="00731D3F" w:rsidP="00731D3F">
                      <w:pPr>
                        <w:jc w:val="center"/>
                        <w:rPr>
                          <w:b/>
                          <w:sz w:val="20"/>
                        </w:rPr>
                      </w:pPr>
                      <w:r>
                        <w:rPr>
                          <w:b/>
                          <w:sz w:val="20"/>
                        </w:rPr>
                        <w:t xml:space="preserve">Connect </w:t>
                      </w:r>
                      <w:r w:rsidRPr="00934D20">
                        <w:rPr>
                          <w:b/>
                          <w:sz w:val="20"/>
                        </w:rPr>
                        <w:t>CO</w:t>
                      </w:r>
                      <w:r w:rsidRPr="00934D20">
                        <w:rPr>
                          <w:b/>
                          <w:sz w:val="20"/>
                          <w:vertAlign w:val="subscript"/>
                        </w:rPr>
                        <w:t>2</w:t>
                      </w:r>
                      <w:r w:rsidRPr="00934D20">
                        <w:rPr>
                          <w:b/>
                          <w:sz w:val="20"/>
                        </w:rPr>
                        <w:t xml:space="preserve"> </w:t>
                      </w:r>
                      <w:r>
                        <w:rPr>
                          <w:b/>
                          <w:sz w:val="20"/>
                        </w:rPr>
                        <w:t>supply here</w:t>
                      </w:r>
                      <w:r w:rsidR="00E076C2">
                        <w:rPr>
                          <w:b/>
                          <w:sz w:val="20"/>
                        </w:rPr>
                        <w:t xml:space="preserve"> (SAE fitting shown)</w:t>
                      </w:r>
                    </w:p>
                  </w:txbxContent>
                </v:textbox>
              </v:shape>
            </w:pict>
          </mc:Fallback>
        </mc:AlternateContent>
      </w:r>
      <w:r w:rsidR="005D1A21">
        <w:rPr>
          <w:noProof/>
        </w:rPr>
        <mc:AlternateContent>
          <mc:Choice Requires="wps">
            <w:drawing>
              <wp:anchor distT="0" distB="0" distL="114300" distR="114300" simplePos="0" relativeHeight="251734016" behindDoc="0" locked="0" layoutInCell="1" allowOverlap="1" wp14:anchorId="2910564C" wp14:editId="75A52792">
                <wp:simplePos x="0" y="0"/>
                <wp:positionH relativeFrom="column">
                  <wp:posOffset>1390650</wp:posOffset>
                </wp:positionH>
                <wp:positionV relativeFrom="paragraph">
                  <wp:posOffset>1234440</wp:posOffset>
                </wp:positionV>
                <wp:extent cx="485775" cy="161925"/>
                <wp:effectExtent l="0" t="19050" r="47625" b="47625"/>
                <wp:wrapNone/>
                <wp:docPr id="52" name="Arrow: Right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161925"/>
                        </a:xfrm>
                        <a:prstGeom prst="rightArrow">
                          <a:avLst>
                            <a:gd name="adj1" fmla="val 50000"/>
                            <a:gd name="adj2" fmla="val 98077"/>
                          </a:avLst>
                        </a:prstGeom>
                        <a:gradFill rotWithShape="0">
                          <a:gsLst>
                            <a:gs pos="0">
                              <a:srgbClr val="4F81BD">
                                <a:gamma/>
                                <a:tint val="20000"/>
                                <a:invGamma/>
                              </a:srgbClr>
                            </a:gs>
                            <a:gs pos="100000">
                              <a:srgbClr val="4F81BD"/>
                            </a:gs>
                          </a:gsLst>
                          <a:lin ang="5400000" scaled="1"/>
                        </a:gradFill>
                        <a:ln w="9525">
                          <a:solidFill>
                            <a:srgbClr val="0D0D0D"/>
                          </a:solidFill>
                          <a:miter lim="800000"/>
                          <a:headEnd/>
                          <a:tailEnd/>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16A308"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52" o:spid="_x0000_s1026" type="#_x0000_t13" style="position:absolute;margin-left:109.5pt;margin-top:97.2pt;width:38.25pt;height:12.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" adj="14538" fillcolor="#dce6f2" strokecolor="#0d0d0d">
                <v:fill color2="#4f81bd" focus="100%" type="gradient"/>
              </v:shape>
            </w:pict>
          </mc:Fallback>
        </mc:AlternateContent>
      </w:r>
      <w:r w:rsidR="005D1A21">
        <w:rPr>
          <w:noProof/>
        </w:rPr>
        <mc:AlternateContent>
          <mc:Choice Requires="wps">
            <w:drawing>
              <wp:anchor distT="0" distB="0" distL="114300" distR="114300" simplePos="0" relativeHeight="251735040" behindDoc="0" locked="0" layoutInCell="1" allowOverlap="1" wp14:anchorId="019C8FDA" wp14:editId="000DBE6E">
                <wp:simplePos x="0" y="0"/>
                <wp:positionH relativeFrom="column">
                  <wp:posOffset>161925</wp:posOffset>
                </wp:positionH>
                <wp:positionV relativeFrom="paragraph">
                  <wp:posOffset>1074420</wp:posOffset>
                </wp:positionV>
                <wp:extent cx="1228725" cy="449580"/>
                <wp:effectExtent l="0" t="0" r="28575" b="2667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725" cy="449580"/>
                        </a:xfrm>
                        <a:prstGeom prst="rect">
                          <a:avLst/>
                        </a:prstGeom>
                        <a:solidFill>
                          <a:srgbClr val="FFFFFF"/>
                        </a:solidFill>
                        <a:ln w="9525">
                          <a:solidFill>
                            <a:srgbClr val="000000"/>
                          </a:solidFill>
                          <a:miter lim="800000"/>
                          <a:headEnd/>
                          <a:tailEnd/>
                        </a:ln>
                      </wps:spPr>
                      <wps:txbx>
                        <w:txbxContent>
                          <w:p w14:paraId="3EE5004F" w14:textId="77777777" w:rsidR="00731D3F" w:rsidRPr="00975B9A" w:rsidRDefault="00731D3F" w:rsidP="00731D3F">
                            <w:pPr>
                              <w:jc w:val="center"/>
                              <w:rPr>
                                <w:b/>
                                <w:sz w:val="20"/>
                              </w:rPr>
                            </w:pPr>
                            <w:r>
                              <w:rPr>
                                <w:b/>
                                <w:sz w:val="20"/>
                              </w:rPr>
                              <w:t>Install clip to lock valve position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9C8FDA" id="Text Box 51" o:spid="_x0000_s1029" type="#_x0000_t202" style="position:absolute;margin-left:12.75pt;margin-top:84.6pt;width:96.75pt;height:35.4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">
                <v:textbox>
                  <w:txbxContent>
                    <w:p w14:paraId="3EE5004F" w14:textId="77777777" w:rsidR="00731D3F" w:rsidRPr="00975B9A" w:rsidRDefault="00731D3F" w:rsidP="00731D3F">
                      <w:pPr>
                        <w:jc w:val="center"/>
                        <w:rPr>
                          <w:b/>
                          <w:sz w:val="20"/>
                        </w:rPr>
                      </w:pPr>
                      <w:r>
                        <w:rPr>
                          <w:b/>
                          <w:sz w:val="20"/>
                        </w:rPr>
                        <w:t>Install clip to lock valve position</w:t>
                      </w:r>
                    </w:p>
                  </w:txbxContent>
                </v:textbox>
              </v:shape>
            </w:pict>
          </mc:Fallback>
        </mc:AlternateContent>
      </w:r>
      <w:r w:rsidR="005D1A21">
        <w:rPr>
          <w:noProof/>
        </w:rPr>
        <mc:AlternateContent>
          <mc:Choice Requires="wps">
            <w:drawing>
              <wp:anchor distT="0" distB="0" distL="114300" distR="114300" simplePos="0" relativeHeight="251732992" behindDoc="0" locked="0" layoutInCell="1" allowOverlap="1" wp14:anchorId="3F77F9E5" wp14:editId="183ACA06">
                <wp:simplePos x="0" y="0"/>
                <wp:positionH relativeFrom="margin">
                  <wp:posOffset>3436937</wp:posOffset>
                </wp:positionH>
                <wp:positionV relativeFrom="paragraph">
                  <wp:posOffset>675640</wp:posOffset>
                </wp:positionV>
                <wp:extent cx="1228725" cy="419100"/>
                <wp:effectExtent l="0" t="0" r="28575" b="19050"/>
                <wp:wrapNone/>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725" cy="419100"/>
                        </a:xfrm>
                        <a:prstGeom prst="rect">
                          <a:avLst/>
                        </a:prstGeom>
                        <a:solidFill>
                          <a:srgbClr val="FFFFFF"/>
                        </a:solidFill>
                        <a:ln w="9525">
                          <a:solidFill>
                            <a:srgbClr val="000000"/>
                          </a:solidFill>
                          <a:miter lim="800000"/>
                          <a:headEnd/>
                          <a:tailEnd/>
                        </a:ln>
                      </wps:spPr>
                      <wps:txbx>
                        <w:txbxContent>
                          <w:p w14:paraId="36DA7E9D" w14:textId="0039B29C" w:rsidR="00731D3F" w:rsidRPr="00975B9A" w:rsidRDefault="00D44746" w:rsidP="00731D3F">
                            <w:pPr>
                              <w:jc w:val="center"/>
                              <w:rPr>
                                <w:b/>
                                <w:sz w:val="20"/>
                              </w:rPr>
                            </w:pPr>
                            <w:r>
                              <w:rPr>
                                <w:b/>
                                <w:sz w:val="20"/>
                              </w:rPr>
                              <w:t>R</w:t>
                            </w:r>
                            <w:r w:rsidR="00731D3F">
                              <w:rPr>
                                <w:b/>
                                <w:sz w:val="20"/>
                              </w:rPr>
                              <w:t xml:space="preserve">ed ring </w:t>
                            </w:r>
                            <w:r>
                              <w:rPr>
                                <w:b/>
                                <w:sz w:val="20"/>
                              </w:rPr>
                              <w:t>shown in locked position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77F9E5" id="Text Box 54" o:spid="_x0000_s1030" type="#_x0000_t202" style="position:absolute;margin-left:270.6pt;margin-top:53.2pt;width:96.75pt;height:33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">
                <v:textbox>
                  <w:txbxContent>
                    <w:p w14:paraId="36DA7E9D" w14:textId="0039B29C" w:rsidR="00731D3F" w:rsidRPr="00975B9A" w:rsidRDefault="00D44746" w:rsidP="00731D3F">
                      <w:pPr>
                        <w:jc w:val="center"/>
                        <w:rPr>
                          <w:b/>
                          <w:sz w:val="20"/>
                        </w:rPr>
                      </w:pPr>
                      <w:r>
                        <w:rPr>
                          <w:b/>
                          <w:sz w:val="20"/>
                        </w:rPr>
                        <w:t>R</w:t>
                      </w:r>
                      <w:r w:rsidR="00731D3F">
                        <w:rPr>
                          <w:b/>
                          <w:sz w:val="20"/>
                        </w:rPr>
                        <w:t xml:space="preserve">ed ring </w:t>
                      </w:r>
                      <w:r>
                        <w:rPr>
                          <w:b/>
                          <w:sz w:val="20"/>
                        </w:rPr>
                        <w:t>shown in locked position</w:t>
                      </w:r>
                    </w:p>
                  </w:txbxContent>
                </v:textbox>
                <w10:wrap anchorx="margin"/>
              </v:shape>
            </w:pict>
          </mc:Fallback>
        </mc:AlternateContent>
      </w:r>
      <w:r w:rsidR="005D1A21">
        <w:rPr>
          <w:noProof/>
        </w:rPr>
        <mc:AlternateContent>
          <mc:Choice Requires="wps">
            <w:drawing>
              <wp:anchor distT="0" distB="0" distL="114300" distR="114300" simplePos="0" relativeHeight="251731968" behindDoc="0" locked="0" layoutInCell="1" allowOverlap="1" wp14:anchorId="434115AD" wp14:editId="3B8FDF96">
                <wp:simplePos x="0" y="0"/>
                <wp:positionH relativeFrom="margin">
                  <wp:posOffset>2990214</wp:posOffset>
                </wp:positionH>
                <wp:positionV relativeFrom="paragraph">
                  <wp:posOffset>1126490</wp:posOffset>
                </wp:positionV>
                <wp:extent cx="554007" cy="169960"/>
                <wp:effectExtent l="0" t="171450" r="0" b="135255"/>
                <wp:wrapNone/>
                <wp:docPr id="53" name="Arrow: Right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8100000">
                          <a:off x="0" y="0"/>
                          <a:ext cx="554007" cy="169960"/>
                        </a:xfrm>
                        <a:prstGeom prst="rightArrow">
                          <a:avLst>
                            <a:gd name="adj1" fmla="val 50000"/>
                            <a:gd name="adj2" fmla="val 98077"/>
                          </a:avLst>
                        </a:prstGeom>
                        <a:gradFill rotWithShape="0">
                          <a:gsLst>
                            <a:gs pos="0">
                              <a:srgbClr val="4F81BD">
                                <a:gamma/>
                                <a:tint val="20000"/>
                                <a:invGamma/>
                              </a:srgbClr>
                            </a:gs>
                            <a:gs pos="100000">
                              <a:srgbClr val="4F81BD"/>
                            </a:gs>
                          </a:gsLst>
                          <a:lin ang="5400000" scaled="1"/>
                        </a:gradFill>
                        <a:ln w="9525">
                          <a:solidFill>
                            <a:srgbClr val="0D0D0D"/>
                          </a:solidFill>
                          <a:miter lim="800000"/>
                          <a:headEnd/>
                          <a:tailEnd/>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1A8032" id="Arrow: Right 53" o:spid="_x0000_s1026" type="#_x0000_t13" style="position:absolute;margin-left:235.45pt;margin-top:88.7pt;width:43.6pt;height:13.4pt;rotation:135;z-index:251731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" adj="15101" fillcolor="#dce6f2" strokecolor="#0d0d0d">
                <v:fill color2="#4f81bd" focus="100%" type="gradient"/>
                <w10:wrap anchorx="margin"/>
              </v:shape>
            </w:pict>
          </mc:Fallback>
        </mc:AlternateContent>
      </w:r>
      <w:r w:rsidR="005D1A21">
        <w:rPr>
          <w:noProof/>
        </w:rPr>
        <mc:AlternateContent>
          <mc:Choice Requires="wps">
            <w:drawing>
              <wp:anchor distT="0" distB="0" distL="114300" distR="114300" simplePos="0" relativeHeight="251736064" behindDoc="0" locked="0" layoutInCell="1" allowOverlap="1" wp14:anchorId="41AA7E6F" wp14:editId="4D72DE16">
                <wp:simplePos x="0" y="0"/>
                <wp:positionH relativeFrom="margin">
                  <wp:posOffset>4276725</wp:posOffset>
                </wp:positionH>
                <wp:positionV relativeFrom="paragraph">
                  <wp:posOffset>2322830</wp:posOffset>
                </wp:positionV>
                <wp:extent cx="485775" cy="180975"/>
                <wp:effectExtent l="19050" t="19050" r="28575" b="47625"/>
                <wp:wrapNone/>
                <wp:docPr id="56" name="Arrow: Right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85775" cy="180975"/>
                        </a:xfrm>
                        <a:prstGeom prst="rightArrow">
                          <a:avLst>
                            <a:gd name="adj1" fmla="val 50000"/>
                            <a:gd name="adj2" fmla="val 98077"/>
                          </a:avLst>
                        </a:prstGeom>
                        <a:gradFill rotWithShape="0">
                          <a:gsLst>
                            <a:gs pos="0">
                              <a:srgbClr val="4F81BD">
                                <a:gamma/>
                                <a:tint val="20000"/>
                                <a:invGamma/>
                              </a:srgbClr>
                            </a:gs>
                            <a:gs pos="100000">
                              <a:srgbClr val="4F81BD"/>
                            </a:gs>
                          </a:gsLst>
                          <a:lin ang="5400000" scaled="1"/>
                        </a:gradFill>
                        <a:ln w="9525">
                          <a:solidFill>
                            <a:srgbClr val="0D0D0D"/>
                          </a:solidFill>
                          <a:miter lim="800000"/>
                          <a:headEnd/>
                          <a:tailEnd/>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8987F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56" o:spid="_x0000_s1026" type="#_x0000_t13" style="position:absolute;margin-left:336.75pt;margin-top:182.9pt;width:38.25pt;height:14.25pt;rotation:180;z-index:251736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" adj="13708" fillcolor="#dce6f2" strokecolor="#0d0d0d">
                <v:fill color2="#4f81bd" focus="100%" type="gradient"/>
                <w10:wrap anchorx="margin"/>
              </v:shape>
            </w:pict>
          </mc:Fallback>
        </mc:AlternateContent>
      </w:r>
      <w:r w:rsidR="005D1A21">
        <w:rPr>
          <w:szCs w:val="24"/>
        </w:rPr>
        <w:t xml:space="preserve">                     </w:t>
      </w:r>
      <w:r w:rsidR="005D1A21" w:rsidRPr="00FF7960">
        <w:rPr>
          <w:noProof/>
          <w:szCs w:val="24"/>
        </w:rPr>
        <w:drawing>
          <wp:inline distT="0" distB="0" distL="0" distR="0" wp14:anchorId="5D5AE3B4" wp14:editId="1626A5F7">
            <wp:extent cx="3970784" cy="4064876"/>
            <wp:effectExtent l="0" t="8890" r="1905" b="1905"/>
            <wp:docPr id="1394386112" name="Picture 24" descr="A hand holding a black and white piece of equip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386112" name="Picture 24" descr="A hand holding a black and white piece of equipment&#10;&#10;AI-generated content may be incorrect."/>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r="26736"/>
                    <a:stretch>
                      <a:fillRect/>
                    </a:stretch>
                  </pic:blipFill>
                  <pic:spPr bwMode="auto">
                    <a:xfrm rot="5400000">
                      <a:off x="0" y="0"/>
                      <a:ext cx="4033372" cy="4128947"/>
                    </a:xfrm>
                    <a:prstGeom prst="rect">
                      <a:avLst/>
                    </a:prstGeom>
                    <a:noFill/>
                    <a:ln>
                      <a:noFill/>
                    </a:ln>
                    <a:extLst>
                      <a:ext uri="{53640926-AAD7-44D8-BBD7-CCE9431645EC}">
                        <a14:shadowObscured xmlns:a14="http://schemas.microsoft.com/office/drawing/2010/main"/>
                      </a:ext>
                    </a:extLst>
                  </pic:spPr>
                </pic:pic>
              </a:graphicData>
            </a:graphic>
          </wp:inline>
        </w:drawing>
      </w:r>
    </w:p>
    <w:p w14:paraId="0CAEEE03" w14:textId="27744E80" w:rsidR="00D44746" w:rsidRDefault="005D1A21" w:rsidP="00E45527">
      <w:pPr>
        <w:rPr>
          <w:szCs w:val="24"/>
        </w:rPr>
      </w:pPr>
      <w:r>
        <w:rPr>
          <w:szCs w:val="24"/>
        </w:rPr>
        <w:t xml:space="preserve">                 </w:t>
      </w:r>
    </w:p>
    <w:p w14:paraId="382A564C" w14:textId="05788A07" w:rsidR="00FC67A1" w:rsidRDefault="00FC67A1" w:rsidP="00FC67A1">
      <w:pPr>
        <w:pStyle w:val="Heading1"/>
      </w:pPr>
      <w:bookmarkStart w:id="17" w:name="_Toc212544464"/>
      <w:r>
        <w:t>Operation</w:t>
      </w:r>
      <w:bookmarkEnd w:id="17"/>
    </w:p>
    <w:p w14:paraId="0D0CA69D" w14:textId="77777777" w:rsidR="00FC67A1" w:rsidRDefault="00FC67A1" w:rsidP="0017218A">
      <w:pPr>
        <w:rPr>
          <w:sz w:val="22"/>
          <w:szCs w:val="22"/>
        </w:rPr>
      </w:pPr>
    </w:p>
    <w:p w14:paraId="02E91B98" w14:textId="235CA422" w:rsidR="009A65EA" w:rsidRDefault="009A65EA" w:rsidP="00FB6B91">
      <w:pPr>
        <w:pStyle w:val="Heading2"/>
      </w:pPr>
      <w:bookmarkStart w:id="18" w:name="_Toc212544465"/>
      <w:r>
        <w:t>General</w:t>
      </w:r>
      <w:bookmarkEnd w:id="18"/>
    </w:p>
    <w:p w14:paraId="1DA3CB01" w14:textId="77777777" w:rsidR="009A65EA" w:rsidRDefault="009A65EA" w:rsidP="009A65EA"/>
    <w:p w14:paraId="5AEE67B4" w14:textId="3FB76E15" w:rsidR="008A27C7" w:rsidRDefault="00DB743B" w:rsidP="008A27C7">
      <w:r>
        <w:t>CO</w:t>
      </w:r>
      <w:r>
        <w:rPr>
          <w:vertAlign w:val="subscript"/>
        </w:rPr>
        <w:t>2</w:t>
      </w:r>
      <w:r>
        <w:t xml:space="preserve"> concentration</w:t>
      </w:r>
      <w:r w:rsidR="008A27C7">
        <w:t xml:space="preserve"> set points are achieved through a closed-loop control scenario.  The chamber’s control system continuously measures </w:t>
      </w:r>
      <w:r w:rsidR="007E2A27">
        <w:t xml:space="preserve">the </w:t>
      </w:r>
      <w:r>
        <w:t>CO</w:t>
      </w:r>
      <w:r>
        <w:rPr>
          <w:vertAlign w:val="subscript"/>
        </w:rPr>
        <w:t>2</w:t>
      </w:r>
      <w:r>
        <w:t xml:space="preserve"> concentration</w:t>
      </w:r>
      <w:r w:rsidR="00C32491">
        <w:t xml:space="preserve"> </w:t>
      </w:r>
      <w:r w:rsidR="0033160B">
        <w:t>(</w:t>
      </w:r>
      <w:r w:rsidR="008A27C7">
        <w:t>process value</w:t>
      </w:r>
      <w:r w:rsidR="0033160B">
        <w:t>)</w:t>
      </w:r>
      <w:r w:rsidR="008A27C7">
        <w:t xml:space="preserve"> inside the controlled environment.  </w:t>
      </w:r>
      <w:r w:rsidR="005C790F">
        <w:t>This</w:t>
      </w:r>
      <w:r w:rsidR="008A27C7">
        <w:t xml:space="preserve"> process value input from the sensor </w:t>
      </w:r>
      <w:r w:rsidR="005C790F">
        <w:t xml:space="preserve">is compared </w:t>
      </w:r>
      <w:r w:rsidR="008A27C7">
        <w:t>to the prescribed set point</w:t>
      </w:r>
      <w:r w:rsidR="005C790F">
        <w:t xml:space="preserve">.  The control system </w:t>
      </w:r>
      <w:r w:rsidR="008A27C7">
        <w:t xml:space="preserve">adjusts </w:t>
      </w:r>
      <w:r w:rsidR="00C32491">
        <w:t xml:space="preserve">the </w:t>
      </w:r>
      <w:r w:rsidR="008A27C7">
        <w:t xml:space="preserve">operation of the </w:t>
      </w:r>
      <w:r>
        <w:t>additive CO</w:t>
      </w:r>
      <w:r>
        <w:rPr>
          <w:vertAlign w:val="subscript"/>
        </w:rPr>
        <w:t>2</w:t>
      </w:r>
      <w:r>
        <w:t xml:space="preserve"> system</w:t>
      </w:r>
      <w:r w:rsidR="008A27C7">
        <w:t>, depending on the difference between the values.</w:t>
      </w:r>
    </w:p>
    <w:p w14:paraId="71F616D5" w14:textId="77777777" w:rsidR="005C790F" w:rsidRDefault="005C790F" w:rsidP="008A27C7"/>
    <w:p w14:paraId="3630BD4C" w14:textId="3A7A6513" w:rsidR="005C790F" w:rsidRDefault="005C790F" w:rsidP="008A27C7">
      <w:r>
        <w:t xml:space="preserve">Additive </w:t>
      </w:r>
      <w:r w:rsidR="006C1DD8">
        <w:t>CO</w:t>
      </w:r>
      <w:r w:rsidR="006C1DD8">
        <w:rPr>
          <w:vertAlign w:val="subscript"/>
        </w:rPr>
        <w:t>2</w:t>
      </w:r>
      <w:r>
        <w:t xml:space="preserve"> is accomplished </w:t>
      </w:r>
      <w:r w:rsidR="006C1DD8">
        <w:t>by opening a solenoid valve to inject CO</w:t>
      </w:r>
      <w:r w:rsidR="006C1DD8">
        <w:rPr>
          <w:vertAlign w:val="subscript"/>
        </w:rPr>
        <w:t>2</w:t>
      </w:r>
      <w:r w:rsidR="006C1DD8">
        <w:t xml:space="preserve"> gas into the environment</w:t>
      </w:r>
      <w:r>
        <w:t>.</w:t>
      </w:r>
    </w:p>
    <w:p w14:paraId="070D3FA8" w14:textId="77777777" w:rsidR="008A27C7" w:rsidRDefault="008A27C7" w:rsidP="008A27C7"/>
    <w:p w14:paraId="52D9073A" w14:textId="77777777" w:rsidR="0033160B" w:rsidRDefault="0033160B">
      <w:pPr>
        <w:tabs>
          <w:tab w:val="clear" w:pos="0"/>
        </w:tabs>
        <w:overflowPunct/>
        <w:autoSpaceDE/>
        <w:autoSpaceDN/>
        <w:adjustRightInd/>
        <w:textAlignment w:val="auto"/>
      </w:pPr>
      <w:r>
        <w:br w:type="page"/>
      </w:r>
    </w:p>
    <w:p w14:paraId="2E0CB3BE" w14:textId="7B06E701" w:rsidR="008A27C7" w:rsidRDefault="008A27C7" w:rsidP="008A27C7">
      <w:r>
        <w:lastRenderedPageBreak/>
        <w:t>If the process value is lower than the set point:</w:t>
      </w:r>
    </w:p>
    <w:p w14:paraId="2E06C148" w14:textId="77777777" w:rsidR="008A27C7" w:rsidRDefault="008A27C7" w:rsidP="008A27C7"/>
    <w:p w14:paraId="224FCCA6" w14:textId="7E77DB80" w:rsidR="008A27C7" w:rsidRPr="005873A1" w:rsidRDefault="008A27C7" w:rsidP="002E6C56">
      <w:pPr>
        <w:pStyle w:val="ListParagraph"/>
        <w:numPr>
          <w:ilvl w:val="0"/>
          <w:numId w:val="13"/>
        </w:numPr>
        <w:rPr>
          <w:rFonts w:ascii="Aptos" w:hAnsi="Aptos"/>
          <w:sz w:val="24"/>
          <w:szCs w:val="24"/>
        </w:rPr>
      </w:pPr>
      <w:r w:rsidRPr="005873A1">
        <w:rPr>
          <w:rFonts w:ascii="Aptos" w:hAnsi="Aptos"/>
          <w:sz w:val="24"/>
          <w:szCs w:val="24"/>
        </w:rPr>
        <w:t xml:space="preserve">The </w:t>
      </w:r>
      <w:r w:rsidR="006C1DD8">
        <w:rPr>
          <w:rFonts w:ascii="Aptos" w:hAnsi="Aptos"/>
          <w:sz w:val="24"/>
          <w:szCs w:val="24"/>
        </w:rPr>
        <w:t>CO</w:t>
      </w:r>
      <w:r w:rsidR="006C1DD8">
        <w:rPr>
          <w:rFonts w:ascii="Aptos" w:hAnsi="Aptos"/>
          <w:sz w:val="24"/>
          <w:szCs w:val="24"/>
          <w:vertAlign w:val="subscript"/>
        </w:rPr>
        <w:t>2</w:t>
      </w:r>
      <w:r w:rsidR="006C1DD8">
        <w:rPr>
          <w:rFonts w:ascii="Aptos" w:hAnsi="Aptos"/>
          <w:sz w:val="24"/>
          <w:szCs w:val="24"/>
        </w:rPr>
        <w:t xml:space="preserve"> </w:t>
      </w:r>
      <w:r w:rsidR="00EF25C3">
        <w:rPr>
          <w:rFonts w:ascii="Aptos" w:hAnsi="Aptos"/>
          <w:sz w:val="24"/>
          <w:szCs w:val="24"/>
        </w:rPr>
        <w:t xml:space="preserve">supply </w:t>
      </w:r>
      <w:r w:rsidR="006C1DD8">
        <w:rPr>
          <w:rFonts w:ascii="Aptos" w:hAnsi="Aptos"/>
          <w:sz w:val="24"/>
          <w:szCs w:val="24"/>
        </w:rPr>
        <w:t>solenoid valve</w:t>
      </w:r>
      <w:r w:rsidR="00EF25C3">
        <w:rPr>
          <w:rFonts w:ascii="Aptos" w:hAnsi="Aptos"/>
          <w:sz w:val="24"/>
          <w:szCs w:val="24"/>
        </w:rPr>
        <w:t>(s)</w:t>
      </w:r>
      <w:r w:rsidR="005873A1" w:rsidRPr="005873A1">
        <w:rPr>
          <w:rFonts w:ascii="Aptos" w:hAnsi="Aptos"/>
          <w:sz w:val="24"/>
          <w:szCs w:val="24"/>
        </w:rPr>
        <w:t xml:space="preserve"> </w:t>
      </w:r>
      <w:r w:rsidR="00EF25C3">
        <w:rPr>
          <w:rFonts w:ascii="Aptos" w:hAnsi="Aptos"/>
          <w:sz w:val="24"/>
          <w:szCs w:val="24"/>
        </w:rPr>
        <w:t>is</w:t>
      </w:r>
      <w:r w:rsidR="006C1DD8">
        <w:rPr>
          <w:rFonts w:ascii="Aptos" w:hAnsi="Aptos"/>
          <w:sz w:val="24"/>
          <w:szCs w:val="24"/>
        </w:rPr>
        <w:t xml:space="preserve"> </w:t>
      </w:r>
      <w:r w:rsidR="005873A1" w:rsidRPr="005873A1">
        <w:rPr>
          <w:rFonts w:ascii="Aptos" w:hAnsi="Aptos"/>
          <w:sz w:val="24"/>
          <w:szCs w:val="24"/>
        </w:rPr>
        <w:t>energized</w:t>
      </w:r>
    </w:p>
    <w:p w14:paraId="6A6AD41E" w14:textId="77777777" w:rsidR="008A27C7" w:rsidRDefault="008A27C7" w:rsidP="008A27C7"/>
    <w:p w14:paraId="1F587E9B" w14:textId="1DA7D881" w:rsidR="008A27C7" w:rsidRDefault="008A27C7" w:rsidP="005873A1">
      <w:r>
        <w:t>If the process value is higher than the set point</w:t>
      </w:r>
      <w:r w:rsidR="005873A1">
        <w:t>:</w:t>
      </w:r>
    </w:p>
    <w:p w14:paraId="1360ED71" w14:textId="77777777" w:rsidR="005873A1" w:rsidRDefault="005873A1" w:rsidP="005873A1"/>
    <w:p w14:paraId="76DB3AFE" w14:textId="1269784F" w:rsidR="005873A1" w:rsidRDefault="005873A1" w:rsidP="002E6C56">
      <w:pPr>
        <w:pStyle w:val="ListParagraph"/>
        <w:numPr>
          <w:ilvl w:val="0"/>
          <w:numId w:val="14"/>
        </w:numPr>
        <w:rPr>
          <w:rFonts w:ascii="Aptos" w:hAnsi="Aptos"/>
          <w:sz w:val="24"/>
          <w:szCs w:val="24"/>
        </w:rPr>
      </w:pPr>
      <w:r w:rsidRPr="005873A1">
        <w:rPr>
          <w:rFonts w:ascii="Aptos" w:hAnsi="Aptos"/>
          <w:sz w:val="24"/>
          <w:szCs w:val="24"/>
        </w:rPr>
        <w:t xml:space="preserve">The </w:t>
      </w:r>
      <w:r w:rsidR="00E07303">
        <w:rPr>
          <w:rFonts w:ascii="Aptos" w:hAnsi="Aptos"/>
          <w:sz w:val="24"/>
          <w:szCs w:val="24"/>
        </w:rPr>
        <w:t>CO</w:t>
      </w:r>
      <w:r w:rsidR="00E07303">
        <w:rPr>
          <w:rFonts w:ascii="Aptos" w:hAnsi="Aptos"/>
          <w:sz w:val="24"/>
          <w:szCs w:val="24"/>
          <w:vertAlign w:val="subscript"/>
        </w:rPr>
        <w:t>2</w:t>
      </w:r>
      <w:r w:rsidR="00E07303">
        <w:rPr>
          <w:rFonts w:ascii="Aptos" w:hAnsi="Aptos"/>
          <w:sz w:val="24"/>
          <w:szCs w:val="24"/>
        </w:rPr>
        <w:t xml:space="preserve"> </w:t>
      </w:r>
      <w:r w:rsidR="00EF25C3">
        <w:rPr>
          <w:rFonts w:ascii="Aptos" w:hAnsi="Aptos"/>
          <w:sz w:val="24"/>
          <w:szCs w:val="24"/>
        </w:rPr>
        <w:t xml:space="preserve">supply </w:t>
      </w:r>
      <w:r w:rsidR="00E07303">
        <w:rPr>
          <w:rFonts w:ascii="Aptos" w:hAnsi="Aptos"/>
          <w:sz w:val="24"/>
          <w:szCs w:val="24"/>
        </w:rPr>
        <w:t>solenoid valve</w:t>
      </w:r>
      <w:r w:rsidR="00EF25C3">
        <w:rPr>
          <w:rFonts w:ascii="Aptos" w:hAnsi="Aptos"/>
          <w:sz w:val="24"/>
          <w:szCs w:val="24"/>
        </w:rPr>
        <w:t>(s) is</w:t>
      </w:r>
      <w:r w:rsidRPr="005873A1">
        <w:rPr>
          <w:rFonts w:ascii="Aptos" w:hAnsi="Aptos"/>
          <w:sz w:val="24"/>
          <w:szCs w:val="24"/>
        </w:rPr>
        <w:t xml:space="preserve"> de-energized</w:t>
      </w:r>
    </w:p>
    <w:p w14:paraId="539DC977" w14:textId="74DB1DB8" w:rsidR="001879AE" w:rsidRPr="005873A1" w:rsidRDefault="001879AE" w:rsidP="002E6C56">
      <w:pPr>
        <w:pStyle w:val="ListParagraph"/>
        <w:numPr>
          <w:ilvl w:val="0"/>
          <w:numId w:val="14"/>
        </w:numPr>
        <w:rPr>
          <w:rFonts w:ascii="Aptos" w:hAnsi="Aptos"/>
          <w:sz w:val="24"/>
          <w:szCs w:val="24"/>
        </w:rPr>
      </w:pPr>
      <w:r>
        <w:rPr>
          <w:rFonts w:ascii="Aptos" w:hAnsi="Aptos"/>
          <w:sz w:val="24"/>
          <w:szCs w:val="24"/>
        </w:rPr>
        <w:t>Because the chamber is not perfectly sealed, CO</w:t>
      </w:r>
      <w:r w:rsidRPr="00F072DC">
        <w:rPr>
          <w:rFonts w:ascii="Aptos" w:hAnsi="Aptos"/>
          <w:sz w:val="24"/>
          <w:szCs w:val="24"/>
          <w:vertAlign w:val="subscript"/>
        </w:rPr>
        <w:t>2</w:t>
      </w:r>
      <w:r>
        <w:rPr>
          <w:rFonts w:ascii="Aptos" w:hAnsi="Aptos"/>
          <w:sz w:val="24"/>
          <w:szCs w:val="24"/>
        </w:rPr>
        <w:t xml:space="preserve"> concentration inside the environment will passively normalize toward ambient conditions over time.</w:t>
      </w:r>
    </w:p>
    <w:p w14:paraId="20FDD5E1" w14:textId="77777777" w:rsidR="008A27C7" w:rsidRDefault="008A27C7" w:rsidP="008A27C7"/>
    <w:p w14:paraId="4502DCD9" w14:textId="6F865C96" w:rsidR="008A27C7" w:rsidRDefault="008A27C7" w:rsidP="008A27C7">
      <w:r>
        <w:t xml:space="preserve">The </w:t>
      </w:r>
      <w:r w:rsidR="005873A1">
        <w:t>on/off ratio</w:t>
      </w:r>
      <w:r>
        <w:t xml:space="preserve"> of the </w:t>
      </w:r>
      <w:r w:rsidR="007C44B5">
        <w:t>CO</w:t>
      </w:r>
      <w:r w:rsidR="007C44B5">
        <w:rPr>
          <w:vertAlign w:val="subscript"/>
        </w:rPr>
        <w:t>2</w:t>
      </w:r>
      <w:r>
        <w:t xml:space="preserve"> control </w:t>
      </w:r>
      <w:r w:rsidR="005873A1">
        <w:t>system outputs</w:t>
      </w:r>
      <w:r>
        <w:t xml:space="preserve"> </w:t>
      </w:r>
      <w:r w:rsidR="005873A1">
        <w:t>are d</w:t>
      </w:r>
      <w:r>
        <w:t xml:space="preserve">etermined by </w:t>
      </w:r>
      <w:r w:rsidR="005873A1">
        <w:t xml:space="preserve">independent </w:t>
      </w:r>
      <w:r>
        <w:t xml:space="preserve">PID </w:t>
      </w:r>
      <w:r w:rsidR="005873A1">
        <w:t>control loops</w:t>
      </w:r>
      <w:r>
        <w:t xml:space="preserve">, which help balance system responsiveness with control accuracy.  For example, if the process value is significantly lower than the set point, the control system will energize the </w:t>
      </w:r>
      <w:r w:rsidR="007C44B5">
        <w:rPr>
          <w:szCs w:val="24"/>
        </w:rPr>
        <w:t>CO</w:t>
      </w:r>
      <w:r w:rsidR="007C44B5">
        <w:rPr>
          <w:szCs w:val="24"/>
          <w:vertAlign w:val="subscript"/>
        </w:rPr>
        <w:t>2</w:t>
      </w:r>
      <w:r w:rsidR="007C44B5">
        <w:rPr>
          <w:szCs w:val="24"/>
        </w:rPr>
        <w:t xml:space="preserve"> solenoid valve </w:t>
      </w:r>
      <w:r>
        <w:t>for a large percentage of the cycle time</w:t>
      </w:r>
      <w:r w:rsidR="00A65119">
        <w:t xml:space="preserve">.  </w:t>
      </w:r>
      <w:r>
        <w:t xml:space="preserve">As the process value increases, approaching the set point, the system will begin to reduce the amount of time the </w:t>
      </w:r>
      <w:r w:rsidR="007C44B5">
        <w:rPr>
          <w:szCs w:val="24"/>
        </w:rPr>
        <w:t>CO</w:t>
      </w:r>
      <w:r w:rsidR="007C44B5">
        <w:rPr>
          <w:szCs w:val="24"/>
          <w:vertAlign w:val="subscript"/>
        </w:rPr>
        <w:t>2</w:t>
      </w:r>
      <w:r w:rsidR="007C44B5">
        <w:rPr>
          <w:szCs w:val="24"/>
        </w:rPr>
        <w:t xml:space="preserve"> solenoid valve</w:t>
      </w:r>
      <w:r>
        <w:t xml:space="preserve"> is energized.</w:t>
      </w:r>
    </w:p>
    <w:p w14:paraId="5EF112DD" w14:textId="77777777" w:rsidR="009A65EA" w:rsidRDefault="009A65EA" w:rsidP="009A65EA"/>
    <w:p w14:paraId="4A848840" w14:textId="79014893" w:rsidR="00FB6B91" w:rsidRPr="000B2BED" w:rsidRDefault="00FB6B91" w:rsidP="00FB6B91">
      <w:pPr>
        <w:pStyle w:val="Heading2"/>
      </w:pPr>
      <w:bookmarkStart w:id="19" w:name="_Toc212544466"/>
      <w:r>
        <w:t xml:space="preserve">Additive </w:t>
      </w:r>
      <w:r w:rsidR="000B2BED">
        <w:t>CO</w:t>
      </w:r>
      <w:r w:rsidR="000B2BED">
        <w:rPr>
          <w:vertAlign w:val="subscript"/>
        </w:rPr>
        <w:t>2</w:t>
      </w:r>
      <w:bookmarkEnd w:id="19"/>
    </w:p>
    <w:p w14:paraId="1A1511CA" w14:textId="77777777" w:rsidR="00FB6B91" w:rsidRDefault="00FB6B91" w:rsidP="000A0626"/>
    <w:p w14:paraId="7A8683EC" w14:textId="59677F07" w:rsidR="0093616A" w:rsidRPr="0093616A" w:rsidRDefault="00406DE5" w:rsidP="0093616A">
      <w:pPr>
        <w:rPr>
          <w:szCs w:val="24"/>
        </w:rPr>
      </w:pPr>
      <w:r>
        <w:rPr>
          <w:szCs w:val="24"/>
        </w:rPr>
        <w:t xml:space="preserve">To </w:t>
      </w:r>
      <w:r w:rsidR="001879AE">
        <w:rPr>
          <w:szCs w:val="24"/>
        </w:rPr>
        <w:t>increase</w:t>
      </w:r>
      <w:r w:rsidR="0033160B">
        <w:rPr>
          <w:szCs w:val="24"/>
        </w:rPr>
        <w:t xml:space="preserve"> </w:t>
      </w:r>
      <w:r w:rsidRPr="0093616A">
        <w:rPr>
          <w:szCs w:val="24"/>
        </w:rPr>
        <w:t>CO</w:t>
      </w:r>
      <w:r w:rsidRPr="0093616A">
        <w:rPr>
          <w:szCs w:val="24"/>
          <w:vertAlign w:val="subscript"/>
        </w:rPr>
        <w:t>2</w:t>
      </w:r>
      <w:r>
        <w:rPr>
          <w:szCs w:val="24"/>
          <w:vertAlign w:val="subscript"/>
        </w:rPr>
        <w:t xml:space="preserve"> </w:t>
      </w:r>
      <w:r w:rsidR="001879AE">
        <w:rPr>
          <w:szCs w:val="24"/>
        </w:rPr>
        <w:t>concentration</w:t>
      </w:r>
      <w:r>
        <w:rPr>
          <w:szCs w:val="24"/>
        </w:rPr>
        <w:t>, s</w:t>
      </w:r>
      <w:r w:rsidR="0093616A" w:rsidRPr="0093616A">
        <w:rPr>
          <w:szCs w:val="24"/>
        </w:rPr>
        <w:t xml:space="preserve">et the desired level </w:t>
      </w:r>
      <w:r w:rsidR="001879AE">
        <w:rPr>
          <w:szCs w:val="24"/>
        </w:rPr>
        <w:t>inside</w:t>
      </w:r>
      <w:r>
        <w:rPr>
          <w:szCs w:val="24"/>
        </w:rPr>
        <w:t xml:space="preserve"> the </w:t>
      </w:r>
      <w:r w:rsidR="001879AE">
        <w:rPr>
          <w:szCs w:val="24"/>
        </w:rPr>
        <w:t>ch</w:t>
      </w:r>
      <w:r>
        <w:t xml:space="preserve">amber </w:t>
      </w:r>
      <w:r w:rsidR="0093616A" w:rsidRPr="0093616A">
        <w:rPr>
          <w:szCs w:val="24"/>
        </w:rPr>
        <w:t xml:space="preserve">via a Manual Set Point, or Multi-step Program.  </w:t>
      </w:r>
    </w:p>
    <w:p w14:paraId="49DB3B80" w14:textId="77777777" w:rsidR="0093616A" w:rsidRDefault="0093616A" w:rsidP="000A0626"/>
    <w:p w14:paraId="05FFD1AD" w14:textId="26CF4B9E" w:rsidR="0093616A" w:rsidRDefault="0093616A" w:rsidP="000A0626">
      <w:r>
        <w:t>The CO</w:t>
      </w:r>
      <w:r>
        <w:rPr>
          <w:vertAlign w:val="subscript"/>
        </w:rPr>
        <w:t>2</w:t>
      </w:r>
      <w:r>
        <w:t xml:space="preserve"> level inside the environment will </w:t>
      </w:r>
      <w:proofErr w:type="gramStart"/>
      <w:r>
        <w:t>self</w:t>
      </w:r>
      <w:proofErr w:type="gramEnd"/>
      <w:r>
        <w:t>-</w:t>
      </w:r>
      <w:proofErr w:type="gramStart"/>
      <w:r>
        <w:t>adjust</w:t>
      </w:r>
      <w:proofErr w:type="gramEnd"/>
      <w:r>
        <w:t xml:space="preserve"> to the desired set point, provided the operational conditions described earlier in this manual are all satisfied</w:t>
      </w:r>
      <w:r w:rsidR="00406DE5">
        <w:t>.</w:t>
      </w:r>
    </w:p>
    <w:p w14:paraId="24473F5A" w14:textId="77777777" w:rsidR="00921907" w:rsidRPr="001879AE" w:rsidRDefault="00921907" w:rsidP="001879AE">
      <w:pPr>
        <w:rPr>
          <w:szCs w:val="24"/>
        </w:rPr>
      </w:pPr>
    </w:p>
    <w:p w14:paraId="07510CA2" w14:textId="06080B2E" w:rsidR="00BD0DAE" w:rsidRDefault="00921907" w:rsidP="00921907">
      <w:pPr>
        <w:pStyle w:val="ListParagraph"/>
        <w:rPr>
          <w:rFonts w:ascii="Aptos" w:hAnsi="Aptos"/>
          <w:sz w:val="24"/>
          <w:szCs w:val="24"/>
        </w:rPr>
      </w:pPr>
      <w:r>
        <w:rPr>
          <w:noProof/>
        </w:rPr>
        <w:drawing>
          <wp:anchor distT="0" distB="0" distL="114300" distR="114300" simplePos="0" relativeHeight="251702272" behindDoc="0" locked="0" layoutInCell="1" allowOverlap="1" wp14:anchorId="7DA1A62B" wp14:editId="539081FC">
            <wp:simplePos x="0" y="0"/>
            <wp:positionH relativeFrom="column">
              <wp:posOffset>0</wp:posOffset>
            </wp:positionH>
            <wp:positionV relativeFrom="paragraph">
              <wp:posOffset>38100</wp:posOffset>
            </wp:positionV>
            <wp:extent cx="314325" cy="314325"/>
            <wp:effectExtent l="0" t="0" r="9525" b="9525"/>
            <wp:wrapSquare wrapText="bothSides"/>
            <wp:docPr id="200639252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BD0DAE" w:rsidRPr="00F53B23">
        <w:rPr>
          <w:rFonts w:ascii="Aptos" w:hAnsi="Aptos"/>
          <w:sz w:val="24"/>
          <w:szCs w:val="24"/>
        </w:rPr>
        <w:t>Please refer to the control system user manual for specific instruction on this process</w:t>
      </w:r>
    </w:p>
    <w:p w14:paraId="28BD2D7F" w14:textId="37ECE086" w:rsidR="00F53B23" w:rsidRDefault="00F53B23" w:rsidP="00F53B23"/>
    <w:p w14:paraId="66598F41" w14:textId="243753D4" w:rsidR="00F53B23" w:rsidRDefault="000C1110" w:rsidP="000C1110">
      <w:pPr>
        <w:tabs>
          <w:tab w:val="clear" w:pos="0"/>
          <w:tab w:val="left" w:pos="720"/>
        </w:tabs>
        <w:ind w:left="720"/>
      </w:pPr>
      <w:r>
        <w:rPr>
          <w:noProof/>
        </w:rPr>
        <w:drawing>
          <wp:anchor distT="0" distB="0" distL="114300" distR="114300" simplePos="0" relativeHeight="251681792" behindDoc="0" locked="0" layoutInCell="1" allowOverlap="1" wp14:anchorId="2387B0D1" wp14:editId="642F86A1">
            <wp:simplePos x="0" y="0"/>
            <wp:positionH relativeFrom="column">
              <wp:posOffset>0</wp:posOffset>
            </wp:positionH>
            <wp:positionV relativeFrom="paragraph">
              <wp:posOffset>108585</wp:posOffset>
            </wp:positionV>
            <wp:extent cx="342900" cy="342900"/>
            <wp:effectExtent l="0" t="0" r="0" b="0"/>
            <wp:wrapSquare wrapText="bothSides"/>
            <wp:docPr id="693269773"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736417" name="Graphic 689736417"/>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342900"/>
                    </a:xfrm>
                    <a:prstGeom prst="rect">
                      <a:avLst/>
                    </a:prstGeom>
                  </pic:spPr>
                </pic:pic>
              </a:graphicData>
            </a:graphic>
            <wp14:sizeRelH relativeFrom="margin">
              <wp14:pctWidth>0</wp14:pctWidth>
            </wp14:sizeRelH>
            <wp14:sizeRelV relativeFrom="margin">
              <wp14:pctHeight>0</wp14:pctHeight>
            </wp14:sizeRelV>
          </wp:anchor>
        </w:drawing>
      </w:r>
      <w:r w:rsidR="00F53B23">
        <w:t xml:space="preserve">Due to </w:t>
      </w:r>
      <w:r w:rsidR="00FB0EB7">
        <w:t xml:space="preserve">many factors including the </w:t>
      </w:r>
      <w:r w:rsidR="00F53B23">
        <w:t>conditions within the controlled environment</w:t>
      </w:r>
      <w:r w:rsidR="00FB0EB7">
        <w:t xml:space="preserve"> </w:t>
      </w:r>
      <w:r w:rsidR="0093616A">
        <w:t xml:space="preserve">and </w:t>
      </w:r>
      <w:r w:rsidR="00FB0EB7">
        <w:t>ambient CO</w:t>
      </w:r>
      <w:r w:rsidR="00FB0EB7">
        <w:rPr>
          <w:vertAlign w:val="subscript"/>
        </w:rPr>
        <w:t>2</w:t>
      </w:r>
      <w:r w:rsidR="00FB0EB7">
        <w:t xml:space="preserve"> levels, </w:t>
      </w:r>
      <w:r w:rsidR="00F53B23">
        <w:t>achievement of the set point may take</w:t>
      </w:r>
      <w:r w:rsidR="00190A16">
        <w:t xml:space="preserve"> up to approximately an hour</w:t>
      </w:r>
      <w:r w:rsidR="00F53B23">
        <w:t>.</w:t>
      </w:r>
    </w:p>
    <w:p w14:paraId="708232EC" w14:textId="11502BCD" w:rsidR="00DD3B4E" w:rsidRDefault="00DD3B4E">
      <w:pPr>
        <w:tabs>
          <w:tab w:val="clear" w:pos="0"/>
        </w:tabs>
        <w:overflowPunct/>
        <w:autoSpaceDE/>
        <w:autoSpaceDN/>
        <w:adjustRightInd/>
        <w:textAlignment w:val="auto"/>
        <w:rPr>
          <w:b/>
        </w:rPr>
      </w:pPr>
    </w:p>
    <w:p w14:paraId="3F7A9B57" w14:textId="57B4F8E9" w:rsidR="00F53B23" w:rsidRDefault="008D5481" w:rsidP="00F53B23">
      <w:pPr>
        <w:pStyle w:val="Heading2"/>
      </w:pPr>
      <w:bookmarkStart w:id="20" w:name="_Toc212544467"/>
      <w:r>
        <w:t>CO</w:t>
      </w:r>
      <w:r>
        <w:rPr>
          <w:vertAlign w:val="subscript"/>
        </w:rPr>
        <w:t>2</w:t>
      </w:r>
      <w:r>
        <w:t xml:space="preserve"> Concentration</w:t>
      </w:r>
      <w:r w:rsidR="00F53B23">
        <w:t xml:space="preserve"> Control </w:t>
      </w:r>
      <w:r w:rsidR="00E66A1E">
        <w:t>Envelope</w:t>
      </w:r>
      <w:bookmarkEnd w:id="20"/>
    </w:p>
    <w:p w14:paraId="38F9E54E" w14:textId="77777777" w:rsidR="00F53B23" w:rsidRDefault="00F53B23" w:rsidP="00F53B23"/>
    <w:p w14:paraId="0794E245" w14:textId="4FCB5D41" w:rsidR="001879AE" w:rsidRDefault="00E828BD" w:rsidP="00F53B23">
      <w:r>
        <w:t>The upper and lower bounds of the control envelope were determined by Percival Scientific by considering</w:t>
      </w:r>
      <w:r w:rsidR="00D43F20">
        <w:t xml:space="preserve"> many factors</w:t>
      </w:r>
      <w:r>
        <w:t>,</w:t>
      </w:r>
      <w:r w:rsidR="00D43F20">
        <w:t xml:space="preserve"> including leakage </w:t>
      </w:r>
      <w:r w:rsidR="001879AE">
        <w:t>between the chamber and ambient conditions</w:t>
      </w:r>
      <w:r w:rsidR="00D43F20">
        <w:t>, ambient CO</w:t>
      </w:r>
      <w:r w:rsidR="00D43F20">
        <w:rPr>
          <w:vertAlign w:val="subscript"/>
        </w:rPr>
        <w:t>2</w:t>
      </w:r>
      <w:r w:rsidR="00D43F20">
        <w:t xml:space="preserve"> concentration, </w:t>
      </w:r>
      <w:r w:rsidR="001879AE">
        <w:t>and additive CO</w:t>
      </w:r>
      <w:r w:rsidR="001879AE" w:rsidRPr="001879AE">
        <w:rPr>
          <w:vertAlign w:val="subscript"/>
        </w:rPr>
        <w:t>2</w:t>
      </w:r>
      <w:r w:rsidR="001879AE">
        <w:t xml:space="preserve"> gas flow rate. Chamber </w:t>
      </w:r>
      <w:r w:rsidR="00D43F20">
        <w:t>CO</w:t>
      </w:r>
      <w:r w:rsidR="00D43F20">
        <w:rPr>
          <w:vertAlign w:val="subscript"/>
        </w:rPr>
        <w:t>2</w:t>
      </w:r>
      <w:r w:rsidR="00D43F20">
        <w:t xml:space="preserve"> </w:t>
      </w:r>
      <w:r w:rsidR="001879AE">
        <w:t>concentration can also be affected by</w:t>
      </w:r>
      <w:r w:rsidR="00D43F20">
        <w:t xml:space="preserve"> </w:t>
      </w:r>
      <w:r w:rsidR="00632C8A">
        <w:t>products and specimens</w:t>
      </w:r>
      <w:r w:rsidR="00D43F20">
        <w:t xml:space="preserve"> </w:t>
      </w:r>
      <w:r w:rsidR="00632C8A">
        <w:t xml:space="preserve">placed </w:t>
      </w:r>
      <w:r w:rsidR="00D43F20">
        <w:t>inside the chamber</w:t>
      </w:r>
      <w:r w:rsidR="001879AE">
        <w:t>.</w:t>
      </w:r>
    </w:p>
    <w:p w14:paraId="58EA0F1E" w14:textId="77777777" w:rsidR="001879AE" w:rsidRDefault="001879AE" w:rsidP="00F53B23"/>
    <w:p w14:paraId="2B764A4B" w14:textId="77777777" w:rsidR="00C14A22" w:rsidRDefault="00E828BD" w:rsidP="00F53B23">
      <w:r>
        <w:lastRenderedPageBreak/>
        <w:t xml:space="preserve">Because </w:t>
      </w:r>
      <w:r w:rsidR="00632C8A">
        <w:t>the Q30, Q31, and Q32 optional equipment packages are additive only</w:t>
      </w:r>
      <w:r w:rsidR="001900F4">
        <w:t xml:space="preserve">, </w:t>
      </w:r>
      <w:r w:rsidR="00632C8A">
        <w:t>they increase CO</w:t>
      </w:r>
      <w:r w:rsidR="00632C8A" w:rsidRPr="00F072DC">
        <w:rPr>
          <w:vertAlign w:val="subscript"/>
        </w:rPr>
        <w:t>2</w:t>
      </w:r>
      <w:r w:rsidR="00632C8A">
        <w:t xml:space="preserve"> concentration inside the environment more aggressively than it can passively decrease.  Because the system cannot quickly counteract the increase of CO</w:t>
      </w:r>
      <w:r w:rsidR="00632C8A" w:rsidRPr="00C14A22">
        <w:rPr>
          <w:vertAlign w:val="subscript"/>
        </w:rPr>
        <w:t>2</w:t>
      </w:r>
      <w:r w:rsidR="00632C8A">
        <w:t xml:space="preserve">, it is common for the process value to overshoot set points above ambient.  For set points near the upper bound of the sensor range, </w:t>
      </w:r>
      <w:r w:rsidR="001900F4">
        <w:t xml:space="preserve">there </w:t>
      </w:r>
      <w:r w:rsidR="00632C8A">
        <w:t>exists</w:t>
      </w:r>
      <w:r w:rsidR="001900F4">
        <w:t xml:space="preserve"> the possibility of over saturating the CO</w:t>
      </w:r>
      <w:r w:rsidR="001900F4">
        <w:rPr>
          <w:vertAlign w:val="subscript"/>
        </w:rPr>
        <w:t>2</w:t>
      </w:r>
      <w:r w:rsidR="001900F4">
        <w:t xml:space="preserve"> sensor</w:t>
      </w:r>
      <w:r w:rsidR="00C14A22">
        <w:t>.</w:t>
      </w:r>
    </w:p>
    <w:p w14:paraId="2F1325CE" w14:textId="77777777" w:rsidR="00C14A22" w:rsidRDefault="00C14A22" w:rsidP="00F53B23"/>
    <w:p w14:paraId="5F068371" w14:textId="238AE96E" w:rsidR="00C14A22" w:rsidRDefault="00C14A22" w:rsidP="00F53B23">
      <w:r>
        <w:t>If the CO</w:t>
      </w:r>
      <w:r w:rsidRPr="00C14A22">
        <w:rPr>
          <w:vertAlign w:val="subscript"/>
        </w:rPr>
        <w:t>2</w:t>
      </w:r>
      <w:r>
        <w:t xml:space="preserve"> sensor is over-saturated (i.e. w</w:t>
      </w:r>
      <w:r w:rsidR="001900F4">
        <w:t>hen the CO</w:t>
      </w:r>
      <w:r w:rsidR="001900F4">
        <w:rPr>
          <w:vertAlign w:val="subscript"/>
        </w:rPr>
        <w:t>2</w:t>
      </w:r>
      <w:r w:rsidR="001900F4">
        <w:t xml:space="preserve"> </w:t>
      </w:r>
      <w:r>
        <w:t xml:space="preserve">level </w:t>
      </w:r>
      <w:r w:rsidR="001900F4">
        <w:t xml:space="preserve">exceeds the upper limit of the </w:t>
      </w:r>
      <w:r w:rsidR="001900F4" w:rsidRPr="001900F4">
        <w:t>CO</w:t>
      </w:r>
      <w:r w:rsidR="001900F4">
        <w:rPr>
          <w:vertAlign w:val="subscript"/>
        </w:rPr>
        <w:t>2</w:t>
      </w:r>
      <w:r w:rsidR="001900F4">
        <w:t xml:space="preserve"> </w:t>
      </w:r>
      <w:r w:rsidR="001900F4" w:rsidRPr="001900F4">
        <w:t>sensor</w:t>
      </w:r>
      <w:r>
        <w:t>’s range)</w:t>
      </w:r>
      <w:r w:rsidR="00466FB6">
        <w:t>,</w:t>
      </w:r>
      <w:r w:rsidR="001900F4">
        <w:t xml:space="preserve"> the sensor return</w:t>
      </w:r>
      <w:r>
        <w:t>s</w:t>
      </w:r>
      <w:r w:rsidR="001900F4">
        <w:t xml:space="preserve"> an incorrect </w:t>
      </w:r>
      <w:r>
        <w:t xml:space="preserve">zero value </w:t>
      </w:r>
      <w:r w:rsidR="001900F4">
        <w:t>to the controller.</w:t>
      </w:r>
    </w:p>
    <w:p w14:paraId="0B0582AA" w14:textId="77777777" w:rsidR="00C14A22" w:rsidRDefault="00C14A22" w:rsidP="00F53B23"/>
    <w:p w14:paraId="1751002A" w14:textId="56330157" w:rsidR="00E66A1E" w:rsidRPr="001900F4" w:rsidRDefault="00285D72" w:rsidP="00F53B23">
      <w:r>
        <w:t>Should this happen, t</w:t>
      </w:r>
      <w:r w:rsidR="001900F4">
        <w:t>he control system has been configured to identify this situation, disable the supply of CO</w:t>
      </w:r>
      <w:r w:rsidR="001900F4">
        <w:rPr>
          <w:vertAlign w:val="subscript"/>
        </w:rPr>
        <w:t>2</w:t>
      </w:r>
      <w:r w:rsidR="001900F4">
        <w:t>, and alert the user</w:t>
      </w:r>
      <w:r w:rsidR="00C14A22">
        <w:t xml:space="preserve"> through an alarm notification.</w:t>
      </w:r>
    </w:p>
    <w:p w14:paraId="221D5D67" w14:textId="77777777" w:rsidR="00E66A1E" w:rsidRDefault="00E66A1E" w:rsidP="00F53B23"/>
    <w:p w14:paraId="2A38CA81" w14:textId="5D5D3BF1" w:rsidR="00F53B23" w:rsidRPr="00065FAD" w:rsidRDefault="00466FB6" w:rsidP="00F53B23">
      <w:r>
        <w:t>It is possible to change the setpoints of the chamber outside of the performance envelope</w:t>
      </w:r>
      <w:r w:rsidR="00065FAD">
        <w:t>, however it is not advised by Percival Scientific</w:t>
      </w:r>
      <w:r>
        <w:t xml:space="preserve">. Exceeding the upper bound of the control envelope is </w:t>
      </w:r>
      <w:r w:rsidR="00C14A22">
        <w:t>likely to</w:t>
      </w:r>
      <w:r w:rsidR="00065FAD">
        <w:t xml:space="preserve"> cause loss of process control</w:t>
      </w:r>
      <w:r w:rsidR="00C14A22">
        <w:t xml:space="preserve"> as described above</w:t>
      </w:r>
      <w:r w:rsidR="00065FAD">
        <w:t>.</w:t>
      </w:r>
      <w:r>
        <w:t xml:space="preserve"> </w:t>
      </w:r>
    </w:p>
    <w:p w14:paraId="28564AC2" w14:textId="68E9F2E6" w:rsidR="00041F4E" w:rsidRDefault="00041F4E" w:rsidP="00041F4E"/>
    <w:p w14:paraId="45DEED95" w14:textId="4F0DD556" w:rsidR="00041F4E" w:rsidRDefault="00065FAD" w:rsidP="00065FAD">
      <w:pPr>
        <w:tabs>
          <w:tab w:val="clear" w:pos="0"/>
          <w:tab w:val="left" w:pos="720"/>
        </w:tabs>
      </w:pPr>
      <w:r>
        <w:rPr>
          <w:noProof/>
        </w:rPr>
        <w:drawing>
          <wp:anchor distT="0" distB="0" distL="114300" distR="114300" simplePos="0" relativeHeight="251720704" behindDoc="0" locked="0" layoutInCell="1" allowOverlap="1" wp14:anchorId="32EC2F16" wp14:editId="5E855F4F">
            <wp:simplePos x="0" y="0"/>
            <wp:positionH relativeFrom="column">
              <wp:posOffset>0</wp:posOffset>
            </wp:positionH>
            <wp:positionV relativeFrom="paragraph">
              <wp:posOffset>109855</wp:posOffset>
            </wp:positionV>
            <wp:extent cx="393192" cy="338328"/>
            <wp:effectExtent l="0" t="0" r="6985" b="5080"/>
            <wp:wrapSquare wrapText="bothSides"/>
            <wp:docPr id="91372969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93192" cy="338328"/>
                    </a:xfrm>
                    <a:prstGeom prst="rect">
                      <a:avLst/>
                    </a:prstGeom>
                  </pic:spPr>
                </pic:pic>
              </a:graphicData>
            </a:graphic>
            <wp14:sizeRelH relativeFrom="margin">
              <wp14:pctWidth>0</wp14:pctWidth>
            </wp14:sizeRelH>
            <wp14:sizeRelV relativeFrom="margin">
              <wp14:pctHeight>0</wp14:pctHeight>
            </wp14:sizeRelV>
          </wp:anchor>
        </w:drawing>
      </w:r>
      <w:r w:rsidR="00041F4E">
        <w:t xml:space="preserve">As a protective measure, the chamber’s control system automatically disables the </w:t>
      </w:r>
      <w:r w:rsidR="00466FB6">
        <w:t>additive CO</w:t>
      </w:r>
      <w:r w:rsidR="00466FB6">
        <w:rPr>
          <w:vertAlign w:val="subscript"/>
        </w:rPr>
        <w:t>2</w:t>
      </w:r>
      <w:r w:rsidR="00041F4E">
        <w:t xml:space="preserve"> system if the </w:t>
      </w:r>
      <w:r w:rsidR="00466FB6">
        <w:t xml:space="preserve">controller detects </w:t>
      </w:r>
      <w:r w:rsidR="002C4902">
        <w:t>that the CO</w:t>
      </w:r>
      <w:r w:rsidR="002C4902">
        <w:rPr>
          <w:vertAlign w:val="subscript"/>
        </w:rPr>
        <w:t>2</w:t>
      </w:r>
      <w:r w:rsidR="002C4902">
        <w:t xml:space="preserve"> sensor has become oversaturated.</w:t>
      </w:r>
    </w:p>
    <w:p w14:paraId="300AB927" w14:textId="456E8279" w:rsidR="002C4902" w:rsidRDefault="002C4902">
      <w:pPr>
        <w:tabs>
          <w:tab w:val="clear" w:pos="0"/>
        </w:tabs>
        <w:overflowPunct/>
        <w:autoSpaceDE/>
        <w:autoSpaceDN/>
        <w:adjustRightInd/>
        <w:textAlignment w:val="auto"/>
      </w:pPr>
    </w:p>
    <w:p w14:paraId="6C73AC68" w14:textId="31A4F4AC" w:rsidR="00C14A22" w:rsidRDefault="00C14A22" w:rsidP="00C14A22">
      <w:pPr>
        <w:pStyle w:val="Heading1"/>
      </w:pPr>
      <w:bookmarkStart w:id="21" w:name="_Toc212544468"/>
      <w:r>
        <w:t>Exposure to Elevated CO</w:t>
      </w:r>
      <w:r w:rsidRPr="00C14A22">
        <w:rPr>
          <w:vertAlign w:val="subscript"/>
        </w:rPr>
        <w:t>2</w:t>
      </w:r>
      <w:r>
        <w:t xml:space="preserve"> Levels</w:t>
      </w:r>
      <w:bookmarkEnd w:id="21"/>
    </w:p>
    <w:p w14:paraId="7EE87F98" w14:textId="77777777" w:rsidR="00C14A22" w:rsidRDefault="00C14A22" w:rsidP="00C14A22"/>
    <w:p w14:paraId="409639A6" w14:textId="78C92FA9" w:rsidR="00D878CA" w:rsidRDefault="00D878CA" w:rsidP="00D878CA">
      <w:r w:rsidRPr="00D878CA">
        <w:t xml:space="preserve">This equipment </w:t>
      </w:r>
      <w:r>
        <w:t>can be set to</w:t>
      </w:r>
      <w:r w:rsidRPr="00D878CA">
        <w:t xml:space="preserve"> operate </w:t>
      </w:r>
      <w:r>
        <w:t xml:space="preserve">at </w:t>
      </w:r>
      <w:r w:rsidRPr="00D878CA">
        <w:t xml:space="preserve">elevated </w:t>
      </w:r>
      <w:r>
        <w:t>CO</w:t>
      </w:r>
      <w:r w:rsidRPr="00D878CA">
        <w:rPr>
          <w:vertAlign w:val="subscript"/>
        </w:rPr>
        <w:t>2</w:t>
      </w:r>
      <w:r>
        <w:t xml:space="preserve"> </w:t>
      </w:r>
      <w:r w:rsidRPr="00D878CA">
        <w:t>levels. Improper use or inadequate ventilation can result in hazardous CO₂ concentrations</w:t>
      </w:r>
      <w:r>
        <w:t xml:space="preserve"> as outlined below</w:t>
      </w:r>
      <w:r w:rsidRPr="00D878CA">
        <w:t xml:space="preserve">. </w:t>
      </w:r>
      <w:r>
        <w:t>Percival Scientific, Inc.</w:t>
      </w:r>
      <w:r w:rsidRPr="00D878CA">
        <w:t xml:space="preserve"> assumes no responsibility or liability for any injury, illness, or damage resulting from exposure to elevated CO₂ levels during operation, maintenance, </w:t>
      </w:r>
      <w:r>
        <w:t xml:space="preserve">malfunction, </w:t>
      </w:r>
      <w:r w:rsidRPr="00D878CA">
        <w:t>or misuse of this chamber.</w:t>
      </w:r>
    </w:p>
    <w:p w14:paraId="47A5C1F1" w14:textId="77777777" w:rsidR="00D878CA" w:rsidRPr="00D878CA" w:rsidRDefault="00D878CA" w:rsidP="00D878CA"/>
    <w:p w14:paraId="5E2E68C6" w14:textId="724CA201" w:rsidR="00D878CA" w:rsidRPr="00D878CA" w:rsidRDefault="00D878CA" w:rsidP="00D878CA">
      <w:r w:rsidRPr="00D878CA">
        <w:t xml:space="preserve">It is the user’s responsibility to ensure that all </w:t>
      </w:r>
      <w:r>
        <w:t xml:space="preserve">facility </w:t>
      </w:r>
      <w:r w:rsidRPr="00D878CA">
        <w:t xml:space="preserve">CO₂ safety precautions are followed, including </w:t>
      </w:r>
      <w:r>
        <w:t xml:space="preserve">– but not limited to - </w:t>
      </w:r>
      <w:r w:rsidRPr="00D878CA">
        <w:t>proper ventilation, continuous gas monitoring, and compliance with all applicable safety regulations. By using this equipment, the user accepts full responsibility for safe operation and adherence to th</w:t>
      </w:r>
      <w:r>
        <w:t>ose</w:t>
      </w:r>
      <w:r w:rsidRPr="00D878CA">
        <w:t xml:space="preserve"> guidelines.</w:t>
      </w:r>
    </w:p>
    <w:p w14:paraId="2D64708F" w14:textId="77777777" w:rsidR="00D878CA" w:rsidRDefault="00D878CA" w:rsidP="00C14A22"/>
    <w:p w14:paraId="1191F504" w14:textId="77777777" w:rsidR="00D878CA" w:rsidRDefault="00D878CA">
      <w:pPr>
        <w:tabs>
          <w:tab w:val="clear" w:pos="0"/>
        </w:tabs>
        <w:overflowPunct/>
        <w:autoSpaceDE/>
        <w:autoSpaceDN/>
        <w:adjustRightInd/>
        <w:textAlignment w:val="auto"/>
        <w:rPr>
          <w:b/>
        </w:rPr>
      </w:pPr>
      <w:r>
        <w:br w:type="page"/>
      </w:r>
    </w:p>
    <w:p w14:paraId="20EDFDC8" w14:textId="00EFFB8D" w:rsidR="00C14A22" w:rsidRDefault="00C14A22" w:rsidP="00C14A22">
      <w:pPr>
        <w:pStyle w:val="Heading2"/>
      </w:pPr>
      <w:bookmarkStart w:id="22" w:name="_Toc212544469"/>
      <w:r>
        <w:lastRenderedPageBreak/>
        <w:t>OHSA</w:t>
      </w:r>
      <w:r w:rsidR="004A026C">
        <w:t xml:space="preserve"> Limits</w:t>
      </w:r>
      <w:bookmarkEnd w:id="22"/>
    </w:p>
    <w:p w14:paraId="1255C8D6" w14:textId="77777777" w:rsidR="004A026C" w:rsidRDefault="004A026C" w:rsidP="004A026C"/>
    <w:tbl>
      <w:tblPr>
        <w:tblStyle w:val="TableGrid"/>
        <w:tblW w:w="0" w:type="auto"/>
        <w:tblInd w:w="720" w:type="dxa"/>
        <w:tblLook w:val="04A0" w:firstRow="1" w:lastRow="0" w:firstColumn="1" w:lastColumn="0" w:noHBand="0" w:noVBand="1"/>
      </w:tblPr>
      <w:tblGrid>
        <w:gridCol w:w="2647"/>
        <w:gridCol w:w="2676"/>
      </w:tblGrid>
      <w:tr w:rsidR="004A026C" w14:paraId="70E7FA83" w14:textId="77777777" w:rsidTr="004A026C">
        <w:tc>
          <w:tcPr>
            <w:tcW w:w="2647" w:type="dxa"/>
          </w:tcPr>
          <w:p w14:paraId="0DD3337A" w14:textId="4D0528ED" w:rsidR="004A026C" w:rsidRDefault="004A026C" w:rsidP="004A026C">
            <w:pPr>
              <w:pStyle w:val="ListParagraph"/>
              <w:ind w:left="0"/>
            </w:pPr>
            <w:r>
              <w:t>CO</w:t>
            </w:r>
            <w:r w:rsidRPr="004A026C">
              <w:rPr>
                <w:vertAlign w:val="subscript"/>
              </w:rPr>
              <w:t>2</w:t>
            </w:r>
            <w:r>
              <w:t xml:space="preserve"> Level</w:t>
            </w:r>
          </w:p>
        </w:tc>
        <w:tc>
          <w:tcPr>
            <w:tcW w:w="2676" w:type="dxa"/>
          </w:tcPr>
          <w:p w14:paraId="7A6A8A10" w14:textId="4774A594" w:rsidR="004A026C" w:rsidRDefault="004A026C" w:rsidP="004A026C">
            <w:pPr>
              <w:pStyle w:val="ListParagraph"/>
              <w:ind w:left="0"/>
            </w:pPr>
            <w:r>
              <w:t>Exposure Limit</w:t>
            </w:r>
          </w:p>
        </w:tc>
      </w:tr>
      <w:tr w:rsidR="004A026C" w14:paraId="3486084D" w14:textId="77777777" w:rsidTr="004A026C">
        <w:tc>
          <w:tcPr>
            <w:tcW w:w="2647" w:type="dxa"/>
          </w:tcPr>
          <w:p w14:paraId="0E826D20" w14:textId="2C0B2FC2" w:rsidR="004A026C" w:rsidRDefault="004A026C" w:rsidP="004A026C">
            <w:pPr>
              <w:pStyle w:val="ListParagraph"/>
              <w:ind w:left="0"/>
            </w:pPr>
            <w:r>
              <w:t>5,000 ppm (0.5%)</w:t>
            </w:r>
          </w:p>
        </w:tc>
        <w:tc>
          <w:tcPr>
            <w:tcW w:w="2676" w:type="dxa"/>
          </w:tcPr>
          <w:p w14:paraId="3CA13014" w14:textId="592205DB" w:rsidR="004A026C" w:rsidRDefault="004A026C" w:rsidP="004A026C">
            <w:pPr>
              <w:pStyle w:val="ListParagraph"/>
              <w:ind w:left="0"/>
            </w:pPr>
            <w:r>
              <w:t>8 hours</w:t>
            </w:r>
          </w:p>
        </w:tc>
      </w:tr>
      <w:tr w:rsidR="004A026C" w14:paraId="1E1ABD0A" w14:textId="77777777" w:rsidTr="004A026C">
        <w:tc>
          <w:tcPr>
            <w:tcW w:w="2647" w:type="dxa"/>
          </w:tcPr>
          <w:p w14:paraId="3A74F26F" w14:textId="401C2AF0" w:rsidR="004A026C" w:rsidRDefault="004A026C" w:rsidP="004A026C">
            <w:pPr>
              <w:pStyle w:val="ListParagraph"/>
              <w:ind w:left="0"/>
            </w:pPr>
            <w:r>
              <w:t>30,000 ppm (3%)</w:t>
            </w:r>
          </w:p>
        </w:tc>
        <w:tc>
          <w:tcPr>
            <w:tcW w:w="2676" w:type="dxa"/>
          </w:tcPr>
          <w:p w14:paraId="33855BAD" w14:textId="321FB6FC" w:rsidR="004A026C" w:rsidRDefault="004A026C" w:rsidP="004A026C">
            <w:pPr>
              <w:pStyle w:val="ListParagraph"/>
              <w:ind w:left="0"/>
            </w:pPr>
            <w:r>
              <w:t>5 minutes</w:t>
            </w:r>
          </w:p>
        </w:tc>
      </w:tr>
    </w:tbl>
    <w:p w14:paraId="0BE5CF9A" w14:textId="77777777" w:rsidR="004A026C" w:rsidRDefault="004A026C" w:rsidP="004A026C"/>
    <w:p w14:paraId="1811BFCF" w14:textId="5422FE1B" w:rsidR="004A026C" w:rsidRDefault="004A026C" w:rsidP="004A026C">
      <w:r>
        <w:tab/>
        <w:t xml:space="preserve">Reference: </w:t>
      </w:r>
      <w:hyperlink r:id="rId20" w:tooltip="Original URL: https://www.osha.gov/chemicaldata/183. Click or tap if you trust this link." w:history="1">
        <w:r w:rsidRPr="004A026C">
          <w:rPr>
            <w:rStyle w:val="Hyperlink"/>
          </w:rPr>
          <w:t>https://www.osha.gov/chemicaldata/183</w:t>
        </w:r>
      </w:hyperlink>
      <w:r w:rsidRPr="004A026C">
        <w:t> </w:t>
      </w:r>
    </w:p>
    <w:p w14:paraId="02B0CD42" w14:textId="50012DF3" w:rsidR="004A026C" w:rsidRDefault="004A026C" w:rsidP="004A026C">
      <w:pPr>
        <w:pStyle w:val="Heading2"/>
      </w:pPr>
      <w:bookmarkStart w:id="23" w:name="_Toc212544470"/>
      <w:r>
        <w:t>CDC Limits</w:t>
      </w:r>
      <w:bookmarkEnd w:id="23"/>
    </w:p>
    <w:p w14:paraId="3CCFC673" w14:textId="77777777" w:rsidR="004A026C" w:rsidRDefault="004A026C" w:rsidP="004A026C"/>
    <w:tbl>
      <w:tblPr>
        <w:tblStyle w:val="TableGrid"/>
        <w:tblW w:w="0" w:type="auto"/>
        <w:tblInd w:w="720" w:type="dxa"/>
        <w:tblLook w:val="04A0" w:firstRow="1" w:lastRow="0" w:firstColumn="1" w:lastColumn="0" w:noHBand="0" w:noVBand="1"/>
      </w:tblPr>
      <w:tblGrid>
        <w:gridCol w:w="2620"/>
        <w:gridCol w:w="2651"/>
        <w:gridCol w:w="2639"/>
      </w:tblGrid>
      <w:tr w:rsidR="004A026C" w14:paraId="0766D5A0" w14:textId="0ABC1D9E" w:rsidTr="004A026C">
        <w:tc>
          <w:tcPr>
            <w:tcW w:w="2620" w:type="dxa"/>
          </w:tcPr>
          <w:p w14:paraId="09FCF203" w14:textId="77777777" w:rsidR="004A026C" w:rsidRDefault="004A026C" w:rsidP="00376CEE">
            <w:pPr>
              <w:pStyle w:val="ListParagraph"/>
              <w:ind w:left="0"/>
            </w:pPr>
            <w:r>
              <w:t>CO</w:t>
            </w:r>
            <w:r w:rsidRPr="004A026C">
              <w:rPr>
                <w:vertAlign w:val="subscript"/>
              </w:rPr>
              <w:t>2</w:t>
            </w:r>
            <w:r>
              <w:t xml:space="preserve"> Level</w:t>
            </w:r>
          </w:p>
        </w:tc>
        <w:tc>
          <w:tcPr>
            <w:tcW w:w="2651" w:type="dxa"/>
          </w:tcPr>
          <w:p w14:paraId="47DD1476" w14:textId="19AA5F46" w:rsidR="004A026C" w:rsidRDefault="004A026C" w:rsidP="00376CEE">
            <w:pPr>
              <w:pStyle w:val="ListParagraph"/>
              <w:ind w:left="0"/>
            </w:pPr>
            <w:r>
              <w:t>Exposure Limit</w:t>
            </w:r>
          </w:p>
        </w:tc>
        <w:tc>
          <w:tcPr>
            <w:tcW w:w="2639" w:type="dxa"/>
          </w:tcPr>
          <w:p w14:paraId="6DC8F017" w14:textId="4463776C" w:rsidR="004A026C" w:rsidRDefault="00FD6458" w:rsidP="00376CEE">
            <w:pPr>
              <w:pStyle w:val="ListParagraph"/>
              <w:ind w:left="0"/>
            </w:pPr>
            <w:r>
              <w:t xml:space="preserve">Possible </w:t>
            </w:r>
            <w:r w:rsidR="004A026C">
              <w:t>Exposure Effect</w:t>
            </w:r>
          </w:p>
        </w:tc>
      </w:tr>
      <w:tr w:rsidR="004A026C" w14:paraId="08C4EB45" w14:textId="50AF9D50" w:rsidTr="004A026C">
        <w:tc>
          <w:tcPr>
            <w:tcW w:w="2620" w:type="dxa"/>
          </w:tcPr>
          <w:p w14:paraId="0F1E1E0A" w14:textId="12C162B7" w:rsidR="004A026C" w:rsidRDefault="004A026C" w:rsidP="00376CEE">
            <w:pPr>
              <w:pStyle w:val="ListParagraph"/>
              <w:ind w:left="0"/>
            </w:pPr>
            <w:r>
              <w:t>50,000 ppm (5%)</w:t>
            </w:r>
          </w:p>
        </w:tc>
        <w:tc>
          <w:tcPr>
            <w:tcW w:w="2651" w:type="dxa"/>
          </w:tcPr>
          <w:p w14:paraId="117320FB" w14:textId="1BEDDFE8" w:rsidR="004A026C" w:rsidRDefault="004A026C" w:rsidP="00376CEE">
            <w:pPr>
              <w:pStyle w:val="ListParagraph"/>
              <w:ind w:left="0"/>
            </w:pPr>
            <w:r>
              <w:t>30 minutes</w:t>
            </w:r>
          </w:p>
        </w:tc>
        <w:tc>
          <w:tcPr>
            <w:tcW w:w="2639" w:type="dxa"/>
          </w:tcPr>
          <w:p w14:paraId="7C32E2BF" w14:textId="4B07D98C" w:rsidR="004A026C" w:rsidRDefault="004A026C" w:rsidP="00376CEE">
            <w:pPr>
              <w:pStyle w:val="ListParagraph"/>
              <w:ind w:left="0"/>
            </w:pPr>
            <w:r>
              <w:t>Signs of intoxication</w:t>
            </w:r>
          </w:p>
        </w:tc>
      </w:tr>
      <w:tr w:rsidR="004A026C" w14:paraId="37DE684D" w14:textId="4731ADAD" w:rsidTr="004A026C">
        <w:tc>
          <w:tcPr>
            <w:tcW w:w="2620" w:type="dxa"/>
          </w:tcPr>
          <w:p w14:paraId="05825E62" w14:textId="0BEE7C65" w:rsidR="004A026C" w:rsidRDefault="004A026C" w:rsidP="00376CEE">
            <w:pPr>
              <w:pStyle w:val="ListParagraph"/>
              <w:ind w:left="0"/>
            </w:pPr>
            <w:r>
              <w:t>70,000 ppm (7%)</w:t>
            </w:r>
          </w:p>
        </w:tc>
        <w:tc>
          <w:tcPr>
            <w:tcW w:w="2651" w:type="dxa"/>
          </w:tcPr>
          <w:p w14:paraId="756B7E6F" w14:textId="45E15D38" w:rsidR="004A026C" w:rsidRDefault="00FD6458" w:rsidP="00376CEE">
            <w:pPr>
              <w:pStyle w:val="ListParagraph"/>
              <w:ind w:left="0"/>
            </w:pPr>
            <w:r>
              <w:t>1-2</w:t>
            </w:r>
            <w:r w:rsidR="004A026C">
              <w:t xml:space="preserve"> minutes</w:t>
            </w:r>
          </w:p>
        </w:tc>
        <w:tc>
          <w:tcPr>
            <w:tcW w:w="2639" w:type="dxa"/>
          </w:tcPr>
          <w:p w14:paraId="57E09C17" w14:textId="47D052E0" w:rsidR="004A026C" w:rsidRDefault="00FD6458" w:rsidP="00376CEE">
            <w:pPr>
              <w:pStyle w:val="ListParagraph"/>
              <w:ind w:left="0"/>
            </w:pPr>
            <w:r>
              <w:t>Unconsciousness</w:t>
            </w:r>
          </w:p>
        </w:tc>
      </w:tr>
      <w:tr w:rsidR="00FD6458" w14:paraId="52296C3B" w14:textId="77777777" w:rsidTr="004A026C">
        <w:tc>
          <w:tcPr>
            <w:tcW w:w="2620" w:type="dxa"/>
          </w:tcPr>
          <w:p w14:paraId="51B3EA6C" w14:textId="58E6FC60" w:rsidR="00FD6458" w:rsidRDefault="00FD6458" w:rsidP="00376CEE">
            <w:pPr>
              <w:pStyle w:val="ListParagraph"/>
              <w:ind w:left="0"/>
            </w:pPr>
            <w:r>
              <w:t>100,000 ppm (10%)</w:t>
            </w:r>
          </w:p>
        </w:tc>
        <w:tc>
          <w:tcPr>
            <w:tcW w:w="2651" w:type="dxa"/>
          </w:tcPr>
          <w:p w14:paraId="7E3515C9" w14:textId="77777777" w:rsidR="00FD6458" w:rsidRDefault="00FD6458" w:rsidP="00376CEE">
            <w:pPr>
              <w:pStyle w:val="ListParagraph"/>
              <w:ind w:left="0"/>
            </w:pPr>
          </w:p>
        </w:tc>
        <w:tc>
          <w:tcPr>
            <w:tcW w:w="2639" w:type="dxa"/>
          </w:tcPr>
          <w:p w14:paraId="5591B714" w14:textId="1CED3BC6" w:rsidR="00FD6458" w:rsidRDefault="00FD6458" w:rsidP="00376CEE">
            <w:pPr>
              <w:pStyle w:val="ListParagraph"/>
              <w:ind w:left="0"/>
            </w:pPr>
            <w:r>
              <w:t>Dangerous to Life</w:t>
            </w:r>
          </w:p>
        </w:tc>
      </w:tr>
    </w:tbl>
    <w:p w14:paraId="6A54351A" w14:textId="77777777" w:rsidR="004A026C" w:rsidRDefault="004A026C" w:rsidP="004A026C"/>
    <w:p w14:paraId="3B860C33" w14:textId="722C28BC" w:rsidR="004A026C" w:rsidRDefault="004A026C" w:rsidP="004A026C">
      <w:r>
        <w:tab/>
        <w:t xml:space="preserve">Reference: </w:t>
      </w:r>
      <w:hyperlink r:id="rId21" w:history="1">
        <w:r w:rsidR="00FD6458" w:rsidRPr="00E708DE">
          <w:rPr>
            <w:rStyle w:val="Hyperlink"/>
          </w:rPr>
          <w:t>https://www.cdc.gov/niosh/idlh/124389.html</w:t>
        </w:r>
      </w:hyperlink>
    </w:p>
    <w:p w14:paraId="17F0C2FC" w14:textId="77777777" w:rsidR="00D878CA" w:rsidRDefault="00D878CA" w:rsidP="004A026C"/>
    <w:p w14:paraId="049D2DCA" w14:textId="73031D44" w:rsidR="00FD6458" w:rsidRDefault="00FD6458" w:rsidP="00FD6458">
      <w:pPr>
        <w:pStyle w:val="Heading2"/>
      </w:pPr>
      <w:bookmarkStart w:id="24" w:name="_Toc212544471"/>
      <w:r>
        <w:t xml:space="preserve">Control System </w:t>
      </w:r>
      <w:r w:rsidR="007B5EDD">
        <w:t xml:space="preserve">Alarm </w:t>
      </w:r>
      <w:r>
        <w:t>Limits</w:t>
      </w:r>
      <w:bookmarkEnd w:id="24"/>
    </w:p>
    <w:p w14:paraId="76B991C0" w14:textId="77777777" w:rsidR="004A026C" w:rsidRDefault="004A026C" w:rsidP="004A026C"/>
    <w:p w14:paraId="69C34882" w14:textId="108C789D" w:rsidR="004A026C" w:rsidRDefault="007B5EDD" w:rsidP="004A026C">
      <w:r>
        <w:t>In accordance with the CDC limits described above, chambers with Q32 (0-10% CO</w:t>
      </w:r>
      <w:r w:rsidRPr="007B5EDD">
        <w:rPr>
          <w:vertAlign w:val="subscript"/>
        </w:rPr>
        <w:t>2</w:t>
      </w:r>
      <w:r>
        <w:t xml:space="preserve"> sensor) are factory set to activate a soft high alarm condition if the CO</w:t>
      </w:r>
      <w:r w:rsidRPr="00F072DC">
        <w:rPr>
          <w:vertAlign w:val="subscript"/>
        </w:rPr>
        <w:t>2</w:t>
      </w:r>
      <w:r>
        <w:t xml:space="preserve"> process value exceeds 7% (70,000 ppm).</w:t>
      </w:r>
    </w:p>
    <w:p w14:paraId="16513487" w14:textId="77777777" w:rsidR="007B5EDD" w:rsidRDefault="007B5EDD" w:rsidP="004A026C"/>
    <w:p w14:paraId="582ACA87" w14:textId="66F3C19D" w:rsidR="007B5EDD" w:rsidRDefault="007B5EDD" w:rsidP="007B5EDD">
      <w:pPr>
        <w:pStyle w:val="ListParagraph"/>
        <w:rPr>
          <w:rFonts w:ascii="Aptos" w:hAnsi="Aptos"/>
          <w:sz w:val="24"/>
          <w:szCs w:val="24"/>
        </w:rPr>
      </w:pPr>
      <w:r>
        <w:rPr>
          <w:noProof/>
        </w:rPr>
        <w:drawing>
          <wp:anchor distT="0" distB="0" distL="114300" distR="114300" simplePos="0" relativeHeight="251741184" behindDoc="0" locked="0" layoutInCell="1" allowOverlap="1" wp14:anchorId="67F6212D" wp14:editId="6863AFEF">
            <wp:simplePos x="0" y="0"/>
            <wp:positionH relativeFrom="column">
              <wp:posOffset>0</wp:posOffset>
            </wp:positionH>
            <wp:positionV relativeFrom="paragraph">
              <wp:posOffset>38100</wp:posOffset>
            </wp:positionV>
            <wp:extent cx="314325" cy="314325"/>
            <wp:effectExtent l="0" t="0" r="9525" b="9525"/>
            <wp:wrapSquare wrapText="bothSides"/>
            <wp:docPr id="14709167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Pr="00F53B23">
        <w:rPr>
          <w:rFonts w:ascii="Aptos" w:hAnsi="Aptos"/>
          <w:sz w:val="24"/>
          <w:szCs w:val="24"/>
        </w:rPr>
        <w:t>Please refer to the control system user manual for specific instruction on this process</w:t>
      </w:r>
    </w:p>
    <w:p w14:paraId="2CA39113" w14:textId="77777777" w:rsidR="007B5EDD" w:rsidRPr="007B5EDD" w:rsidRDefault="007B5EDD" w:rsidP="007B5EDD">
      <w:pPr>
        <w:pStyle w:val="ListParagraph"/>
        <w:rPr>
          <w:rFonts w:ascii="Aptos" w:hAnsi="Aptos"/>
          <w:sz w:val="24"/>
          <w:szCs w:val="24"/>
        </w:rPr>
      </w:pPr>
    </w:p>
    <w:p w14:paraId="3533771C" w14:textId="536155F0" w:rsidR="00CC76D2" w:rsidRPr="001C63A0" w:rsidRDefault="0093616A" w:rsidP="001C63A0">
      <w:pPr>
        <w:pStyle w:val="Heading1"/>
      </w:pPr>
      <w:bookmarkStart w:id="25" w:name="_Toc212544472"/>
      <w:r>
        <w:t>M</w:t>
      </w:r>
      <w:r w:rsidR="00FC67A1">
        <w:t>aintenance</w:t>
      </w:r>
      <w:bookmarkEnd w:id="25"/>
    </w:p>
    <w:p w14:paraId="0FA7C54D" w14:textId="77777777" w:rsidR="00CC76D2" w:rsidRDefault="00CC76D2" w:rsidP="00CC76D2">
      <w:pPr>
        <w:rPr>
          <w:sz w:val="22"/>
          <w:szCs w:val="22"/>
        </w:rPr>
      </w:pPr>
    </w:p>
    <w:p w14:paraId="488903C7" w14:textId="1A015FE5" w:rsidR="001C63A0" w:rsidRPr="00065FFC" w:rsidRDefault="00065FFC" w:rsidP="00C2048D">
      <w:pPr>
        <w:pStyle w:val="Heading2"/>
      </w:pPr>
      <w:bookmarkStart w:id="26" w:name="_Toc212544473"/>
      <w:r>
        <w:t>Additive CO</w:t>
      </w:r>
      <w:r>
        <w:rPr>
          <w:vertAlign w:val="subscript"/>
        </w:rPr>
        <w:t>2</w:t>
      </w:r>
      <w:r>
        <w:t xml:space="preserve"> System</w:t>
      </w:r>
      <w:r w:rsidR="007B5EDD">
        <w:t>s</w:t>
      </w:r>
      <w:bookmarkEnd w:id="26"/>
    </w:p>
    <w:p w14:paraId="68D39663" w14:textId="77777777" w:rsidR="00C2048D" w:rsidRDefault="00C2048D" w:rsidP="00C2048D"/>
    <w:p w14:paraId="1CBBB85A" w14:textId="49015C2E" w:rsidR="00B86C62" w:rsidRDefault="00065FFC" w:rsidP="002E6C56">
      <w:pPr>
        <w:pStyle w:val="ListParagraph"/>
        <w:numPr>
          <w:ilvl w:val="0"/>
          <w:numId w:val="11"/>
        </w:numPr>
        <w:rPr>
          <w:rFonts w:ascii="Aptos" w:hAnsi="Aptos"/>
          <w:sz w:val="24"/>
          <w:szCs w:val="24"/>
        </w:rPr>
      </w:pPr>
      <w:r>
        <w:rPr>
          <w:rFonts w:ascii="Aptos" w:hAnsi="Aptos"/>
          <w:sz w:val="24"/>
          <w:szCs w:val="24"/>
        </w:rPr>
        <w:t>Periodically check the CO</w:t>
      </w:r>
      <w:r>
        <w:rPr>
          <w:rFonts w:ascii="Aptos" w:hAnsi="Aptos"/>
          <w:sz w:val="24"/>
          <w:szCs w:val="24"/>
          <w:vertAlign w:val="subscript"/>
        </w:rPr>
        <w:t>2</w:t>
      </w:r>
      <w:r>
        <w:rPr>
          <w:rFonts w:ascii="Aptos" w:hAnsi="Aptos"/>
          <w:sz w:val="24"/>
          <w:szCs w:val="24"/>
        </w:rPr>
        <w:t xml:space="preserve"> supply tank pressure and replace the tank when the supply pressure gets low.</w:t>
      </w:r>
    </w:p>
    <w:p w14:paraId="234D5A00" w14:textId="4A548845" w:rsidR="00065FFC" w:rsidRPr="00B86C62" w:rsidRDefault="00065FFC" w:rsidP="002E6C56">
      <w:pPr>
        <w:pStyle w:val="ListParagraph"/>
        <w:numPr>
          <w:ilvl w:val="0"/>
          <w:numId w:val="11"/>
        </w:numPr>
        <w:rPr>
          <w:rFonts w:ascii="Aptos" w:hAnsi="Aptos"/>
          <w:sz w:val="24"/>
          <w:szCs w:val="24"/>
        </w:rPr>
      </w:pPr>
      <w:r>
        <w:rPr>
          <w:rFonts w:ascii="Aptos" w:hAnsi="Aptos"/>
          <w:sz w:val="24"/>
          <w:szCs w:val="24"/>
        </w:rPr>
        <w:t>Periodically make sure all fittings in the system are tight</w:t>
      </w:r>
    </w:p>
    <w:p w14:paraId="2A3B4ACC" w14:textId="77777777" w:rsidR="00C215FD" w:rsidRDefault="00C215FD" w:rsidP="00C215FD"/>
    <w:p w14:paraId="29D65CBF" w14:textId="642FE0C1" w:rsidR="00116098" w:rsidRPr="00D22092" w:rsidRDefault="00116098" w:rsidP="00116098">
      <w:pPr>
        <w:pStyle w:val="ListParagraph"/>
        <w:numPr>
          <w:ilvl w:val="1"/>
          <w:numId w:val="19"/>
        </w:numPr>
        <w:rPr>
          <w:rFonts w:ascii="Aptos" w:hAnsi="Aptos"/>
          <w:sz w:val="24"/>
          <w:szCs w:val="24"/>
        </w:rPr>
      </w:pPr>
      <w:r w:rsidRPr="00D22092">
        <w:rPr>
          <w:rFonts w:ascii="Aptos" w:hAnsi="Aptos"/>
          <w:sz w:val="24"/>
          <w:szCs w:val="24"/>
        </w:rPr>
        <w:br w:type="page"/>
      </w:r>
    </w:p>
    <w:p w14:paraId="5FC4F368" w14:textId="251ECE20" w:rsidR="00FC67A1" w:rsidRDefault="00FC67A1" w:rsidP="00FC67A1">
      <w:pPr>
        <w:pStyle w:val="Heading1"/>
      </w:pPr>
      <w:bookmarkStart w:id="27" w:name="_Toc212544474"/>
      <w:r>
        <w:lastRenderedPageBreak/>
        <w:t>Troubleshooting</w:t>
      </w:r>
      <w:bookmarkEnd w:id="27"/>
    </w:p>
    <w:p w14:paraId="7493806A" w14:textId="77777777" w:rsidR="00FC67A1" w:rsidRDefault="00FC67A1" w:rsidP="0017218A">
      <w:pPr>
        <w:rPr>
          <w:sz w:val="22"/>
          <w:szCs w:val="22"/>
        </w:rPr>
      </w:pPr>
    </w:p>
    <w:tbl>
      <w:tblPr>
        <w:tblStyle w:val="TableGrid"/>
        <w:tblW w:w="0" w:type="auto"/>
        <w:tblLook w:val="04A0" w:firstRow="1" w:lastRow="0" w:firstColumn="1" w:lastColumn="0" w:noHBand="0" w:noVBand="1"/>
      </w:tblPr>
      <w:tblGrid>
        <w:gridCol w:w="2845"/>
        <w:gridCol w:w="2891"/>
        <w:gridCol w:w="2894"/>
      </w:tblGrid>
      <w:tr w:rsidR="001C63A0" w14:paraId="6667E88F" w14:textId="77777777" w:rsidTr="003405E3">
        <w:tc>
          <w:tcPr>
            <w:tcW w:w="2845" w:type="dxa"/>
            <w:vAlign w:val="center"/>
          </w:tcPr>
          <w:p w14:paraId="45D24C49" w14:textId="52AD0A05" w:rsidR="001C63A0" w:rsidRPr="001C63A0" w:rsidRDefault="001C63A0" w:rsidP="00784EA9">
            <w:pPr>
              <w:rPr>
                <w:b/>
                <w:bCs/>
              </w:rPr>
            </w:pPr>
            <w:r w:rsidRPr="001C63A0">
              <w:rPr>
                <w:b/>
                <w:bCs/>
              </w:rPr>
              <w:t>Problem</w:t>
            </w:r>
          </w:p>
        </w:tc>
        <w:tc>
          <w:tcPr>
            <w:tcW w:w="2891" w:type="dxa"/>
            <w:vAlign w:val="center"/>
          </w:tcPr>
          <w:p w14:paraId="2FC566BC" w14:textId="4E82D4B9" w:rsidR="001C63A0" w:rsidRPr="001C63A0" w:rsidRDefault="001C63A0" w:rsidP="00784EA9">
            <w:pPr>
              <w:rPr>
                <w:b/>
                <w:bCs/>
              </w:rPr>
            </w:pPr>
            <w:r w:rsidRPr="001C63A0">
              <w:rPr>
                <w:b/>
                <w:bCs/>
              </w:rPr>
              <w:t>Reason</w:t>
            </w:r>
          </w:p>
        </w:tc>
        <w:tc>
          <w:tcPr>
            <w:tcW w:w="2894" w:type="dxa"/>
            <w:vAlign w:val="center"/>
          </w:tcPr>
          <w:p w14:paraId="43030872" w14:textId="4059A565" w:rsidR="001C63A0" w:rsidRPr="001C63A0" w:rsidRDefault="001C63A0" w:rsidP="00784EA9">
            <w:pPr>
              <w:rPr>
                <w:b/>
                <w:bCs/>
              </w:rPr>
            </w:pPr>
            <w:r w:rsidRPr="001C63A0">
              <w:rPr>
                <w:b/>
                <w:bCs/>
              </w:rPr>
              <w:t>Solution</w:t>
            </w:r>
          </w:p>
        </w:tc>
      </w:tr>
      <w:tr w:rsidR="00102599" w14:paraId="7242C442" w14:textId="77777777" w:rsidTr="003405E3">
        <w:tc>
          <w:tcPr>
            <w:tcW w:w="2845" w:type="dxa"/>
            <w:vMerge w:val="restart"/>
            <w:vAlign w:val="center"/>
          </w:tcPr>
          <w:p w14:paraId="056EFDC9" w14:textId="33A6C5BE" w:rsidR="00102599" w:rsidRPr="002B2C4D" w:rsidRDefault="00102599" w:rsidP="00102599">
            <w:pPr>
              <w:rPr>
                <w:sz w:val="20"/>
              </w:rPr>
            </w:pPr>
            <w:r w:rsidRPr="002B2C4D">
              <w:rPr>
                <w:sz w:val="20"/>
              </w:rPr>
              <w:t xml:space="preserve">The </w:t>
            </w:r>
            <w:r w:rsidR="00BE3A63">
              <w:rPr>
                <w:sz w:val="20"/>
              </w:rPr>
              <w:t>CO</w:t>
            </w:r>
            <w:r w:rsidR="00BE3A63">
              <w:rPr>
                <w:sz w:val="20"/>
                <w:vertAlign w:val="subscript"/>
              </w:rPr>
              <w:t>2</w:t>
            </w:r>
            <w:r w:rsidRPr="002B2C4D">
              <w:rPr>
                <w:sz w:val="20"/>
              </w:rPr>
              <w:t xml:space="preserve"> level won’t increase inside the chamber</w:t>
            </w:r>
          </w:p>
        </w:tc>
        <w:tc>
          <w:tcPr>
            <w:tcW w:w="2891" w:type="dxa"/>
            <w:vAlign w:val="center"/>
          </w:tcPr>
          <w:p w14:paraId="0E0ABBB9" w14:textId="06497B53" w:rsidR="00102599" w:rsidRPr="002B2C4D" w:rsidRDefault="00102599" w:rsidP="00102599">
            <w:pPr>
              <w:rPr>
                <w:sz w:val="20"/>
              </w:rPr>
            </w:pPr>
            <w:r w:rsidRPr="002B2C4D">
              <w:rPr>
                <w:sz w:val="20"/>
              </w:rPr>
              <w:t>Control system setup</w:t>
            </w:r>
          </w:p>
        </w:tc>
        <w:tc>
          <w:tcPr>
            <w:tcW w:w="2894" w:type="dxa"/>
            <w:vAlign w:val="center"/>
          </w:tcPr>
          <w:p w14:paraId="127D326F" w14:textId="776E2402" w:rsidR="00102599" w:rsidRDefault="00102599" w:rsidP="00784EA9">
            <w:pPr>
              <w:rPr>
                <w:sz w:val="20"/>
              </w:rPr>
            </w:pPr>
            <w:r w:rsidRPr="002B2C4D">
              <w:rPr>
                <w:sz w:val="20"/>
              </w:rPr>
              <w:t>Make sure Channel A</w:t>
            </w:r>
            <w:r w:rsidR="00043720">
              <w:rPr>
                <w:sz w:val="20"/>
              </w:rPr>
              <w:t xml:space="preserve"> </w:t>
            </w:r>
            <w:r w:rsidR="007B5EDD">
              <w:rPr>
                <w:sz w:val="20"/>
              </w:rPr>
              <w:t>is</w:t>
            </w:r>
            <w:r w:rsidR="007A43F3">
              <w:rPr>
                <w:sz w:val="20"/>
              </w:rPr>
              <w:t xml:space="preserve"> </w:t>
            </w:r>
            <w:r w:rsidRPr="002B2C4D">
              <w:rPr>
                <w:sz w:val="20"/>
              </w:rPr>
              <w:t xml:space="preserve">enabled in the </w:t>
            </w:r>
            <w:r w:rsidR="00BE3A63">
              <w:rPr>
                <w:sz w:val="20"/>
              </w:rPr>
              <w:t>CO</w:t>
            </w:r>
            <w:r w:rsidR="00BE3A63">
              <w:rPr>
                <w:sz w:val="20"/>
                <w:vertAlign w:val="subscript"/>
              </w:rPr>
              <w:t>2</w:t>
            </w:r>
            <w:r w:rsidRPr="002B2C4D">
              <w:rPr>
                <w:sz w:val="20"/>
              </w:rPr>
              <w:t xml:space="preserve"> inputs menu</w:t>
            </w:r>
          </w:p>
          <w:p w14:paraId="4179ED76" w14:textId="77777777" w:rsidR="007A43F3" w:rsidRDefault="007A43F3" w:rsidP="00784EA9">
            <w:pPr>
              <w:rPr>
                <w:sz w:val="20"/>
              </w:rPr>
            </w:pPr>
          </w:p>
          <w:p w14:paraId="3C8DF527" w14:textId="4D205BFC" w:rsidR="007A43F3" w:rsidRPr="002B2C4D" w:rsidRDefault="007A43F3" w:rsidP="00784EA9">
            <w:pPr>
              <w:rPr>
                <w:sz w:val="20"/>
              </w:rPr>
            </w:pPr>
            <w:r>
              <w:rPr>
                <w:sz w:val="20"/>
              </w:rPr>
              <w:t>Check the controller for correct voltage output to relays: approximately 5VDC</w:t>
            </w:r>
          </w:p>
          <w:p w14:paraId="0EA4F8CA" w14:textId="77777777" w:rsidR="00102599" w:rsidRPr="002B2C4D" w:rsidRDefault="00102599" w:rsidP="00784EA9">
            <w:pPr>
              <w:rPr>
                <w:sz w:val="20"/>
              </w:rPr>
            </w:pPr>
          </w:p>
          <w:p w14:paraId="4CD0686C" w14:textId="2301BC48" w:rsidR="00102599" w:rsidRPr="002B2C4D" w:rsidRDefault="00102599" w:rsidP="00784EA9">
            <w:pPr>
              <w:rPr>
                <w:sz w:val="20"/>
              </w:rPr>
            </w:pPr>
            <w:r w:rsidRPr="002B2C4D">
              <w:rPr>
                <w:sz w:val="20"/>
              </w:rPr>
              <w:t xml:space="preserve">Set point may be outside of </w:t>
            </w:r>
            <w:r w:rsidR="00BE3A63">
              <w:rPr>
                <w:sz w:val="20"/>
              </w:rPr>
              <w:t>possible</w:t>
            </w:r>
            <w:r w:rsidRPr="002B2C4D">
              <w:rPr>
                <w:sz w:val="20"/>
              </w:rPr>
              <w:t xml:space="preserve"> operating range</w:t>
            </w:r>
          </w:p>
        </w:tc>
      </w:tr>
      <w:tr w:rsidR="00102599" w14:paraId="7B30CAA3" w14:textId="77777777" w:rsidTr="003405E3">
        <w:tc>
          <w:tcPr>
            <w:tcW w:w="2845" w:type="dxa"/>
            <w:vMerge/>
            <w:vAlign w:val="center"/>
          </w:tcPr>
          <w:p w14:paraId="16500BD8" w14:textId="77777777" w:rsidR="00102599" w:rsidRPr="002B2C4D" w:rsidRDefault="00102599" w:rsidP="00102599">
            <w:pPr>
              <w:rPr>
                <w:sz w:val="20"/>
              </w:rPr>
            </w:pPr>
          </w:p>
        </w:tc>
        <w:tc>
          <w:tcPr>
            <w:tcW w:w="2891" w:type="dxa"/>
            <w:vAlign w:val="center"/>
          </w:tcPr>
          <w:p w14:paraId="17E322EE" w14:textId="023DB675" w:rsidR="00102599" w:rsidRPr="002B2C4D" w:rsidRDefault="00102599" w:rsidP="00102599">
            <w:pPr>
              <w:rPr>
                <w:sz w:val="20"/>
              </w:rPr>
            </w:pPr>
            <w:r w:rsidRPr="002B2C4D">
              <w:rPr>
                <w:sz w:val="20"/>
              </w:rPr>
              <w:t>Electrical</w:t>
            </w:r>
          </w:p>
        </w:tc>
        <w:tc>
          <w:tcPr>
            <w:tcW w:w="2894" w:type="dxa"/>
            <w:vAlign w:val="center"/>
          </w:tcPr>
          <w:p w14:paraId="57EDD0CE" w14:textId="27B4BD50" w:rsidR="00102599" w:rsidRPr="002B2C4D" w:rsidRDefault="00102599" w:rsidP="00784EA9">
            <w:pPr>
              <w:rPr>
                <w:sz w:val="20"/>
              </w:rPr>
            </w:pPr>
            <w:r w:rsidRPr="002B2C4D">
              <w:rPr>
                <w:sz w:val="20"/>
              </w:rPr>
              <w:t>Check for tripped circuit breaker(s) in the control panel</w:t>
            </w:r>
          </w:p>
          <w:p w14:paraId="44CBD912" w14:textId="77777777" w:rsidR="00102599" w:rsidRDefault="00102599" w:rsidP="00784EA9">
            <w:pPr>
              <w:rPr>
                <w:sz w:val="20"/>
              </w:rPr>
            </w:pPr>
          </w:p>
          <w:p w14:paraId="6540FE29" w14:textId="77777777" w:rsidR="007A43F3" w:rsidRDefault="007A43F3" w:rsidP="007A43F3">
            <w:pPr>
              <w:rPr>
                <w:sz w:val="20"/>
              </w:rPr>
            </w:pPr>
            <w:r>
              <w:rPr>
                <w:sz w:val="20"/>
              </w:rPr>
              <w:t>Check relays for proper function</w:t>
            </w:r>
          </w:p>
          <w:p w14:paraId="65E38A64" w14:textId="77777777" w:rsidR="007A43F3" w:rsidRPr="002B2C4D" w:rsidRDefault="007A43F3" w:rsidP="00784EA9">
            <w:pPr>
              <w:rPr>
                <w:sz w:val="20"/>
              </w:rPr>
            </w:pPr>
          </w:p>
          <w:p w14:paraId="7FBFC68B" w14:textId="58CBB84F" w:rsidR="007A43F3" w:rsidRPr="002B2C4D" w:rsidRDefault="00102599" w:rsidP="00784EA9">
            <w:pPr>
              <w:rPr>
                <w:sz w:val="20"/>
              </w:rPr>
            </w:pPr>
            <w:r w:rsidRPr="002B2C4D">
              <w:rPr>
                <w:sz w:val="20"/>
              </w:rPr>
              <w:t xml:space="preserve">Make sure </w:t>
            </w:r>
            <w:r w:rsidR="00A553C2">
              <w:rPr>
                <w:sz w:val="20"/>
              </w:rPr>
              <w:t>all wiring is</w:t>
            </w:r>
            <w:r w:rsidRPr="002B2C4D">
              <w:rPr>
                <w:sz w:val="20"/>
              </w:rPr>
              <w:t xml:space="preserve"> connected and fully seated</w:t>
            </w:r>
          </w:p>
        </w:tc>
      </w:tr>
      <w:tr w:rsidR="00043720" w14:paraId="49D280BD" w14:textId="77777777" w:rsidTr="003405E3">
        <w:trPr>
          <w:trHeight w:val="1025"/>
        </w:trPr>
        <w:tc>
          <w:tcPr>
            <w:tcW w:w="2845" w:type="dxa"/>
            <w:vMerge/>
            <w:vAlign w:val="center"/>
          </w:tcPr>
          <w:p w14:paraId="1B208CE0" w14:textId="77777777" w:rsidR="00043720" w:rsidRPr="002B2C4D" w:rsidRDefault="00043720" w:rsidP="00102599">
            <w:pPr>
              <w:rPr>
                <w:sz w:val="20"/>
              </w:rPr>
            </w:pPr>
          </w:p>
        </w:tc>
        <w:tc>
          <w:tcPr>
            <w:tcW w:w="2891" w:type="dxa"/>
            <w:vAlign w:val="center"/>
          </w:tcPr>
          <w:p w14:paraId="4AC91DA1" w14:textId="1B97A9DD" w:rsidR="00043720" w:rsidRPr="002B2C4D" w:rsidRDefault="00043720" w:rsidP="00102599">
            <w:pPr>
              <w:rPr>
                <w:sz w:val="20"/>
              </w:rPr>
            </w:pPr>
            <w:r w:rsidRPr="002B2C4D">
              <w:rPr>
                <w:sz w:val="20"/>
              </w:rPr>
              <w:t>Mechanical</w:t>
            </w:r>
          </w:p>
        </w:tc>
        <w:tc>
          <w:tcPr>
            <w:tcW w:w="2894" w:type="dxa"/>
            <w:vAlign w:val="center"/>
          </w:tcPr>
          <w:p w14:paraId="697EE40B" w14:textId="4A260B26" w:rsidR="00043720" w:rsidRDefault="00043720" w:rsidP="00784EA9">
            <w:pPr>
              <w:rPr>
                <w:sz w:val="20"/>
              </w:rPr>
            </w:pPr>
            <w:r>
              <w:rPr>
                <w:sz w:val="20"/>
              </w:rPr>
              <w:t xml:space="preserve">Check </w:t>
            </w:r>
            <w:r w:rsidR="00BE3A63">
              <w:rPr>
                <w:sz w:val="20"/>
              </w:rPr>
              <w:t>CO</w:t>
            </w:r>
            <w:r w:rsidR="00BE3A63">
              <w:rPr>
                <w:sz w:val="20"/>
                <w:vertAlign w:val="subscript"/>
              </w:rPr>
              <w:t>2</w:t>
            </w:r>
            <w:r>
              <w:rPr>
                <w:sz w:val="20"/>
              </w:rPr>
              <w:t xml:space="preserve"> supply </w:t>
            </w:r>
            <w:r w:rsidR="00190A16">
              <w:rPr>
                <w:sz w:val="20"/>
              </w:rPr>
              <w:t>to chamber</w:t>
            </w:r>
          </w:p>
          <w:p w14:paraId="39E05522" w14:textId="77777777" w:rsidR="00A553C2" w:rsidRDefault="00A553C2" w:rsidP="00784EA9">
            <w:pPr>
              <w:rPr>
                <w:sz w:val="20"/>
              </w:rPr>
            </w:pPr>
          </w:p>
          <w:p w14:paraId="6799C928" w14:textId="05064ED0" w:rsidR="007A43F3" w:rsidRDefault="007A43F3" w:rsidP="00784EA9">
            <w:pPr>
              <w:rPr>
                <w:sz w:val="20"/>
              </w:rPr>
            </w:pPr>
            <w:r>
              <w:rPr>
                <w:sz w:val="20"/>
              </w:rPr>
              <w:t>Check solenoid for proper function</w:t>
            </w:r>
          </w:p>
          <w:p w14:paraId="160A6CF8" w14:textId="77777777" w:rsidR="007A43F3" w:rsidRDefault="007A43F3" w:rsidP="00784EA9">
            <w:pPr>
              <w:rPr>
                <w:sz w:val="20"/>
              </w:rPr>
            </w:pPr>
          </w:p>
          <w:p w14:paraId="56ECD211" w14:textId="058E5ED2" w:rsidR="00E45CE8" w:rsidRDefault="007A43F3" w:rsidP="007A43F3">
            <w:pPr>
              <w:rPr>
                <w:sz w:val="20"/>
              </w:rPr>
            </w:pPr>
            <w:r>
              <w:rPr>
                <w:sz w:val="20"/>
              </w:rPr>
              <w:t xml:space="preserve">Check </w:t>
            </w:r>
            <w:r w:rsidR="00190A16">
              <w:rPr>
                <w:sz w:val="20"/>
              </w:rPr>
              <w:t>needle valve position</w:t>
            </w:r>
          </w:p>
          <w:p w14:paraId="2B5C2719" w14:textId="77777777" w:rsidR="007A43F3" w:rsidRDefault="007A43F3" w:rsidP="00784EA9">
            <w:pPr>
              <w:rPr>
                <w:sz w:val="20"/>
              </w:rPr>
            </w:pPr>
          </w:p>
          <w:p w14:paraId="2082826E" w14:textId="63312305" w:rsidR="00A553C2" w:rsidRPr="002B2C4D" w:rsidRDefault="00863F8C" w:rsidP="00784EA9">
            <w:pPr>
              <w:rPr>
                <w:sz w:val="20"/>
              </w:rPr>
            </w:pPr>
            <w:r>
              <w:rPr>
                <w:sz w:val="20"/>
              </w:rPr>
              <w:t>Verify</w:t>
            </w:r>
            <w:r w:rsidR="00A553C2">
              <w:rPr>
                <w:sz w:val="20"/>
              </w:rPr>
              <w:t xml:space="preserve"> </w:t>
            </w:r>
            <w:r w:rsidR="00772B10">
              <w:rPr>
                <w:sz w:val="20"/>
              </w:rPr>
              <w:t xml:space="preserve">no leaks; </w:t>
            </w:r>
            <w:r w:rsidR="00A553C2">
              <w:rPr>
                <w:sz w:val="20"/>
              </w:rPr>
              <w:t xml:space="preserve">all </w:t>
            </w:r>
            <w:r w:rsidR="007A43F3">
              <w:rPr>
                <w:sz w:val="20"/>
              </w:rPr>
              <w:t xml:space="preserve">access ports and openings </w:t>
            </w:r>
            <w:r>
              <w:rPr>
                <w:sz w:val="20"/>
              </w:rPr>
              <w:t>appropriately</w:t>
            </w:r>
            <w:r w:rsidR="007A43F3">
              <w:rPr>
                <w:sz w:val="20"/>
              </w:rPr>
              <w:t xml:space="preserve"> closed</w:t>
            </w:r>
            <w:r>
              <w:rPr>
                <w:sz w:val="20"/>
              </w:rPr>
              <w:t xml:space="preserve"> or open; closed to increase the level, open to decrease the level</w:t>
            </w:r>
          </w:p>
        </w:tc>
      </w:tr>
      <w:tr w:rsidR="00BE3A63" w14:paraId="1F7AD9C9" w14:textId="77777777" w:rsidTr="003405E3">
        <w:trPr>
          <w:trHeight w:val="340"/>
        </w:trPr>
        <w:tc>
          <w:tcPr>
            <w:tcW w:w="2845" w:type="dxa"/>
            <w:vMerge w:val="restart"/>
            <w:vAlign w:val="center"/>
          </w:tcPr>
          <w:p w14:paraId="094500BA" w14:textId="67483C2A" w:rsidR="00BE3A63" w:rsidRDefault="0043204A" w:rsidP="00102599">
            <w:pPr>
              <w:rPr>
                <w:sz w:val="20"/>
              </w:rPr>
            </w:pPr>
            <w:r>
              <w:rPr>
                <w:sz w:val="20"/>
              </w:rPr>
              <w:t>Sensor Input Error Message</w:t>
            </w:r>
          </w:p>
        </w:tc>
        <w:tc>
          <w:tcPr>
            <w:tcW w:w="2891" w:type="dxa"/>
            <w:vAlign w:val="center"/>
          </w:tcPr>
          <w:p w14:paraId="37399991" w14:textId="5FB31FDD" w:rsidR="00BE3A63" w:rsidRDefault="00BE3A63" w:rsidP="00102599">
            <w:pPr>
              <w:rPr>
                <w:sz w:val="20"/>
              </w:rPr>
            </w:pPr>
            <w:r>
              <w:rPr>
                <w:sz w:val="20"/>
              </w:rPr>
              <w:t>Control system setup</w:t>
            </w:r>
          </w:p>
        </w:tc>
        <w:tc>
          <w:tcPr>
            <w:tcW w:w="2894" w:type="dxa"/>
            <w:vAlign w:val="center"/>
          </w:tcPr>
          <w:p w14:paraId="4F6892C3" w14:textId="77777777" w:rsidR="00A553C2" w:rsidRDefault="0043204A" w:rsidP="00784EA9">
            <w:pPr>
              <w:rPr>
                <w:sz w:val="20"/>
              </w:rPr>
            </w:pPr>
            <w:r>
              <w:rPr>
                <w:sz w:val="20"/>
              </w:rPr>
              <w:t>Ensure CO</w:t>
            </w:r>
            <w:r>
              <w:rPr>
                <w:sz w:val="20"/>
                <w:vertAlign w:val="subscript"/>
              </w:rPr>
              <w:t>2</w:t>
            </w:r>
            <w:r>
              <w:rPr>
                <w:sz w:val="20"/>
              </w:rPr>
              <w:t xml:space="preserve"> sensor is receiving power and connected to Intellus controller</w:t>
            </w:r>
          </w:p>
          <w:p w14:paraId="335EEC9E" w14:textId="77777777" w:rsidR="003B638D" w:rsidRDefault="003B638D" w:rsidP="00784EA9">
            <w:pPr>
              <w:rPr>
                <w:sz w:val="20"/>
              </w:rPr>
            </w:pPr>
          </w:p>
          <w:p w14:paraId="37C519C8" w14:textId="2ED4FF37" w:rsidR="003B638D" w:rsidRPr="0043204A" w:rsidRDefault="003B638D" w:rsidP="00784EA9">
            <w:pPr>
              <w:rPr>
                <w:sz w:val="20"/>
              </w:rPr>
            </w:pPr>
            <w:r>
              <w:rPr>
                <w:sz w:val="20"/>
              </w:rPr>
              <w:t>Check for an over-saturation condition</w:t>
            </w:r>
            <w:r w:rsidR="00772B10">
              <w:rPr>
                <w:sz w:val="20"/>
              </w:rPr>
              <w:t xml:space="preserve"> (if so, turn off CO</w:t>
            </w:r>
            <w:r w:rsidR="00772B10">
              <w:rPr>
                <w:sz w:val="20"/>
                <w:vertAlign w:val="subscript"/>
              </w:rPr>
              <w:t>2</w:t>
            </w:r>
            <w:r w:rsidR="00772B10">
              <w:rPr>
                <w:sz w:val="20"/>
              </w:rPr>
              <w:t>)</w:t>
            </w:r>
          </w:p>
        </w:tc>
      </w:tr>
      <w:tr w:rsidR="00BE3A63" w14:paraId="0A331AFE" w14:textId="77777777" w:rsidTr="003405E3">
        <w:trPr>
          <w:trHeight w:val="340"/>
        </w:trPr>
        <w:tc>
          <w:tcPr>
            <w:tcW w:w="2845" w:type="dxa"/>
            <w:vMerge/>
            <w:vAlign w:val="center"/>
          </w:tcPr>
          <w:p w14:paraId="542A8934" w14:textId="77777777" w:rsidR="00BE3A63" w:rsidRPr="002B2C4D" w:rsidRDefault="00BE3A63" w:rsidP="00102599">
            <w:pPr>
              <w:rPr>
                <w:sz w:val="20"/>
              </w:rPr>
            </w:pPr>
          </w:p>
        </w:tc>
        <w:tc>
          <w:tcPr>
            <w:tcW w:w="2891" w:type="dxa"/>
            <w:vAlign w:val="center"/>
          </w:tcPr>
          <w:p w14:paraId="7EDE7AA9" w14:textId="70E7B330" w:rsidR="00BE3A63" w:rsidRDefault="00BE3A63" w:rsidP="00102599">
            <w:pPr>
              <w:rPr>
                <w:sz w:val="20"/>
              </w:rPr>
            </w:pPr>
            <w:r>
              <w:rPr>
                <w:sz w:val="20"/>
              </w:rPr>
              <w:t>Electrical</w:t>
            </w:r>
          </w:p>
        </w:tc>
        <w:tc>
          <w:tcPr>
            <w:tcW w:w="2894" w:type="dxa"/>
            <w:vAlign w:val="center"/>
          </w:tcPr>
          <w:p w14:paraId="4569D9ED" w14:textId="77777777" w:rsidR="00BE3A63" w:rsidRDefault="0043204A" w:rsidP="00EF1CE7">
            <w:pPr>
              <w:rPr>
                <w:sz w:val="20"/>
              </w:rPr>
            </w:pPr>
            <w:r>
              <w:rPr>
                <w:sz w:val="20"/>
              </w:rPr>
              <w:t>Make sure all wiring is connected and fully seated</w:t>
            </w:r>
          </w:p>
          <w:p w14:paraId="3779207F" w14:textId="77777777" w:rsidR="0043204A" w:rsidRDefault="0043204A" w:rsidP="00EF1CE7">
            <w:pPr>
              <w:rPr>
                <w:sz w:val="20"/>
              </w:rPr>
            </w:pPr>
          </w:p>
          <w:p w14:paraId="38149F61" w14:textId="0A603716" w:rsidR="0043204A" w:rsidRDefault="0043204A" w:rsidP="00EF1CE7">
            <w:pPr>
              <w:rPr>
                <w:sz w:val="20"/>
              </w:rPr>
            </w:pPr>
            <w:r w:rsidRPr="002B2C4D">
              <w:rPr>
                <w:sz w:val="20"/>
              </w:rPr>
              <w:t>Check for tripped circuit breaker(s) in the control panel</w:t>
            </w:r>
          </w:p>
        </w:tc>
      </w:tr>
      <w:tr w:rsidR="00BE3A63" w14:paraId="5FEBEE6A" w14:textId="77777777" w:rsidTr="003405E3">
        <w:trPr>
          <w:trHeight w:val="340"/>
        </w:trPr>
        <w:tc>
          <w:tcPr>
            <w:tcW w:w="2845" w:type="dxa"/>
            <w:vMerge/>
            <w:vAlign w:val="center"/>
          </w:tcPr>
          <w:p w14:paraId="659F3213" w14:textId="77777777" w:rsidR="00BE3A63" w:rsidRPr="002B2C4D" w:rsidRDefault="00BE3A63" w:rsidP="00102599">
            <w:pPr>
              <w:rPr>
                <w:sz w:val="20"/>
              </w:rPr>
            </w:pPr>
          </w:p>
        </w:tc>
        <w:tc>
          <w:tcPr>
            <w:tcW w:w="2891" w:type="dxa"/>
            <w:vAlign w:val="center"/>
          </w:tcPr>
          <w:p w14:paraId="2750FEC3" w14:textId="49764F89" w:rsidR="00BE3A63" w:rsidRDefault="00BE3A63" w:rsidP="00102599">
            <w:pPr>
              <w:rPr>
                <w:sz w:val="20"/>
              </w:rPr>
            </w:pPr>
            <w:r>
              <w:rPr>
                <w:sz w:val="20"/>
              </w:rPr>
              <w:t>Mechanical</w:t>
            </w:r>
          </w:p>
        </w:tc>
        <w:tc>
          <w:tcPr>
            <w:tcW w:w="2894" w:type="dxa"/>
            <w:vAlign w:val="center"/>
          </w:tcPr>
          <w:p w14:paraId="4038BBE4" w14:textId="5042E542" w:rsidR="00BE3A63" w:rsidRPr="0043204A" w:rsidRDefault="0043204A" w:rsidP="00784EA9">
            <w:pPr>
              <w:rPr>
                <w:sz w:val="20"/>
              </w:rPr>
            </w:pPr>
            <w:r>
              <w:rPr>
                <w:sz w:val="20"/>
              </w:rPr>
              <w:t>Check solenoid valve for proper function – turn off CO</w:t>
            </w:r>
            <w:r>
              <w:rPr>
                <w:sz w:val="20"/>
                <w:vertAlign w:val="subscript"/>
              </w:rPr>
              <w:t>2</w:t>
            </w:r>
            <w:r>
              <w:rPr>
                <w:sz w:val="20"/>
              </w:rPr>
              <w:t xml:space="preserve"> gas supply if needed</w:t>
            </w:r>
          </w:p>
          <w:p w14:paraId="4A69AD69" w14:textId="77777777" w:rsidR="0043204A" w:rsidRDefault="0043204A" w:rsidP="00784EA9">
            <w:pPr>
              <w:rPr>
                <w:sz w:val="20"/>
              </w:rPr>
            </w:pPr>
          </w:p>
          <w:p w14:paraId="694A3BFB" w14:textId="54800088" w:rsidR="0043204A" w:rsidRPr="0043204A" w:rsidRDefault="00A13247" w:rsidP="00784EA9">
            <w:pPr>
              <w:rPr>
                <w:sz w:val="20"/>
              </w:rPr>
            </w:pPr>
            <w:r>
              <w:rPr>
                <w:sz w:val="20"/>
              </w:rPr>
              <w:t>Check for oversaturation and r</w:t>
            </w:r>
            <w:r w:rsidR="0043204A">
              <w:rPr>
                <w:sz w:val="20"/>
              </w:rPr>
              <w:t>educe CO</w:t>
            </w:r>
            <w:r w:rsidR="0043204A">
              <w:rPr>
                <w:sz w:val="20"/>
                <w:vertAlign w:val="subscript"/>
              </w:rPr>
              <w:t>2</w:t>
            </w:r>
            <w:r w:rsidR="0043204A">
              <w:rPr>
                <w:sz w:val="20"/>
              </w:rPr>
              <w:t xml:space="preserve"> concentration inside environment</w:t>
            </w:r>
          </w:p>
        </w:tc>
      </w:tr>
    </w:tbl>
    <w:p w14:paraId="4B420348" w14:textId="52FE0EE0" w:rsidR="00407DAC" w:rsidRDefault="00171064" w:rsidP="002B2C4D">
      <w:pPr>
        <w:pStyle w:val="Heading1"/>
      </w:pPr>
      <w:bookmarkStart w:id="28" w:name="_Toc212544475"/>
      <w:r>
        <w:lastRenderedPageBreak/>
        <w:t>Parts and Service</w:t>
      </w:r>
      <w:bookmarkEnd w:id="28"/>
    </w:p>
    <w:p w14:paraId="3569454D" w14:textId="77777777" w:rsidR="00171064" w:rsidRDefault="00171064" w:rsidP="00171064"/>
    <w:p w14:paraId="581640F6" w14:textId="77777777" w:rsidR="00171064" w:rsidRDefault="00171064" w:rsidP="00171064">
      <w:r>
        <w:t>Replacement port plugs and caps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60335B62" w:rsidR="00171064" w:rsidRDefault="00171064" w:rsidP="00172F9C">
      <w:pPr>
        <w:ind w:left="720"/>
      </w:pPr>
      <w:r>
        <w:t xml:space="preserve">Email: </w:t>
      </w:r>
      <w:hyperlink r:id="rId22" w:history="1">
        <w:r w:rsidR="00172F9C" w:rsidRPr="006C19ED">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26000C71" w:rsidR="00172F9C" w:rsidRDefault="00172F9C" w:rsidP="00172F9C">
      <w:pPr>
        <w:ind w:left="720"/>
      </w:pPr>
      <w:r>
        <w:t xml:space="preserve">Email: </w:t>
      </w:r>
      <w:hyperlink r:id="rId23" w:history="1">
        <w:r w:rsidRPr="006C19ED">
          <w:rPr>
            <w:rStyle w:val="Hyperlink"/>
          </w:rPr>
          <w:t>customerservice@percival-scientific.com</w:t>
        </w:r>
      </w:hyperlink>
    </w:p>
    <w:p w14:paraId="21563D17" w14:textId="77777777" w:rsidR="00172F9C" w:rsidRDefault="00172F9C" w:rsidP="00171064"/>
    <w:p w14:paraId="47BC8F7A" w14:textId="77777777" w:rsidR="00172F9C" w:rsidRDefault="00172F9C" w:rsidP="00171064"/>
    <w:sectPr w:rsidR="00172F9C" w:rsidSect="002B2C4D">
      <w:headerReference w:type="default" r:id="rId24"/>
      <w:footerReference w:type="default" r:id="rId25"/>
      <w:pgSz w:w="12240" w:h="15840"/>
      <w:pgMar w:top="1440" w:right="1800" w:bottom="1440" w:left="180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7F10C4" w14:textId="77777777" w:rsidR="009E2151" w:rsidRDefault="009E2151">
      <w:r>
        <w:separator/>
      </w:r>
    </w:p>
  </w:endnote>
  <w:endnote w:type="continuationSeparator" w:id="0">
    <w:p w14:paraId="1CD96EE8" w14:textId="77777777" w:rsidR="009E2151" w:rsidRDefault="009E21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881744744"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DFCF3B" w14:textId="77777777" w:rsidR="009E2151" w:rsidRDefault="009E2151">
      <w:r>
        <w:separator/>
      </w:r>
    </w:p>
  </w:footnote>
  <w:footnote w:type="continuationSeparator" w:id="0">
    <w:p w14:paraId="30C8433B" w14:textId="77777777" w:rsidR="009E2151" w:rsidRDefault="009E21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421C5" w14:textId="2A014840" w:rsidR="003066F1" w:rsidRDefault="00737891" w:rsidP="003066F1">
    <w:pPr>
      <w:pStyle w:val="Header"/>
      <w:spacing w:after="240"/>
      <w:ind w:left="-720" w:right="-720"/>
      <w:jc w:val="left"/>
      <w:rPr>
        <w:sz w:val="22"/>
        <w:szCs w:val="22"/>
      </w:rPr>
    </w:pPr>
    <w:r>
      <w:rPr>
        <w:noProof/>
        <w:sz w:val="22"/>
        <w:szCs w:val="22"/>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Pr>
        <w:sz w:val="22"/>
        <w:szCs w:val="22"/>
      </w:rPr>
      <w:t>Operat</w:t>
    </w:r>
    <w:r w:rsidR="00603742">
      <w:rPr>
        <w:sz w:val="22"/>
        <w:szCs w:val="22"/>
      </w:rPr>
      <w:t>ion</w:t>
    </w:r>
    <w:r w:rsidR="003066F1">
      <w:rPr>
        <w:sz w:val="22"/>
        <w:szCs w:val="22"/>
      </w:rPr>
      <w:t xml:space="preserve"> Manual</w:t>
    </w:r>
    <w:r w:rsidR="003066F1">
      <w:rPr>
        <w:sz w:val="22"/>
        <w:szCs w:val="22"/>
      </w:rPr>
      <w:tab/>
    </w:r>
    <w:r w:rsidR="003066F1">
      <w:rPr>
        <w:sz w:val="22"/>
        <w:szCs w:val="22"/>
      </w:rPr>
      <w:tab/>
    </w:r>
    <w:r w:rsidR="00BF3D6B">
      <w:rPr>
        <w:sz w:val="22"/>
        <w:szCs w:val="22"/>
      </w:rPr>
      <w:t>Q30/Q31/Q32</w:t>
    </w: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F74ECE"/>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EA61DD0"/>
    <w:multiLevelType w:val="hybridMultilevel"/>
    <w:tmpl w:val="B2DC1114"/>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0472851"/>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94B005D"/>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E5B4D75"/>
    <w:multiLevelType w:val="hybridMultilevel"/>
    <w:tmpl w:val="B4081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224462"/>
    <w:multiLevelType w:val="hybridMultilevel"/>
    <w:tmpl w:val="484278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7F2DBF"/>
    <w:multiLevelType w:val="hybridMultilevel"/>
    <w:tmpl w:val="4842789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4481335"/>
    <w:multiLevelType w:val="hybridMultilevel"/>
    <w:tmpl w:val="5124400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8025B1C"/>
    <w:multiLevelType w:val="hybridMultilevel"/>
    <w:tmpl w:val="F168D8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86C4215"/>
    <w:multiLevelType w:val="hybridMultilevel"/>
    <w:tmpl w:val="AB160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B00242B"/>
    <w:multiLevelType w:val="hybridMultilevel"/>
    <w:tmpl w:val="84CACC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1F8124B"/>
    <w:multiLevelType w:val="hybridMultilevel"/>
    <w:tmpl w:val="177AE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66303C7"/>
    <w:multiLevelType w:val="hybridMultilevel"/>
    <w:tmpl w:val="1D222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D0326C3"/>
    <w:multiLevelType w:val="hybridMultilevel"/>
    <w:tmpl w:val="8B525C24"/>
    <w:lvl w:ilvl="0" w:tplc="04090001">
      <w:start w:val="1"/>
      <w:numFmt w:val="bullet"/>
      <w:lvlText w:val=""/>
      <w:lvlJc w:val="left"/>
      <w:pPr>
        <w:ind w:left="720" w:hanging="360"/>
      </w:pPr>
      <w:rPr>
        <w:rFonts w:ascii="Symbol" w:hAnsi="Symbol" w:hint="default"/>
      </w:rPr>
    </w:lvl>
    <w:lvl w:ilvl="1" w:tplc="6D0495F6">
      <w:start w:val="1"/>
      <w:numFmt w:val="bullet"/>
      <w:lvlText w:val="o"/>
      <w:lvlJc w:val="left"/>
      <w:pPr>
        <w:ind w:left="1440" w:hanging="360"/>
      </w:pPr>
      <w:rPr>
        <w:rFonts w:ascii="Courier New" w:hAnsi="Courier New" w:cs="Courier New" w:hint="default"/>
        <w:sz w:val="28"/>
        <w:szCs w:val="28"/>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53F47985"/>
    <w:multiLevelType w:val="hybridMultilevel"/>
    <w:tmpl w:val="7DB4D7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77834AB"/>
    <w:multiLevelType w:val="hybridMultilevel"/>
    <w:tmpl w:val="5DEE05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E591A78"/>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745417A7"/>
    <w:multiLevelType w:val="hybridMultilevel"/>
    <w:tmpl w:val="35AA0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5B26F49"/>
    <w:multiLevelType w:val="hybridMultilevel"/>
    <w:tmpl w:val="022A7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7BF07B10"/>
    <w:multiLevelType w:val="hybridMultilevel"/>
    <w:tmpl w:val="F7C8428A"/>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FAC5045"/>
    <w:multiLevelType w:val="hybridMultilevel"/>
    <w:tmpl w:val="143A35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56774256">
    <w:abstractNumId w:val="15"/>
  </w:num>
  <w:num w:numId="2" w16cid:durableId="2013683843">
    <w:abstractNumId w:val="22"/>
  </w:num>
  <w:num w:numId="3" w16cid:durableId="1285428623">
    <w:abstractNumId w:val="10"/>
  </w:num>
  <w:num w:numId="4" w16cid:durableId="1555392657">
    <w:abstractNumId w:val="17"/>
  </w:num>
  <w:num w:numId="5" w16cid:durableId="1305160961">
    <w:abstractNumId w:val="8"/>
  </w:num>
  <w:num w:numId="6" w16cid:durableId="1561819655">
    <w:abstractNumId w:val="12"/>
  </w:num>
  <w:num w:numId="7" w16cid:durableId="1277105750">
    <w:abstractNumId w:val="5"/>
  </w:num>
  <w:num w:numId="8" w16cid:durableId="2127964707">
    <w:abstractNumId w:val="11"/>
  </w:num>
  <w:num w:numId="9" w16cid:durableId="1778329734">
    <w:abstractNumId w:val="2"/>
  </w:num>
  <w:num w:numId="10" w16cid:durableId="1743602195">
    <w:abstractNumId w:val="0"/>
  </w:num>
  <w:num w:numId="11" w16cid:durableId="1905263800">
    <w:abstractNumId w:val="1"/>
  </w:num>
  <w:num w:numId="12" w16cid:durableId="583802607">
    <w:abstractNumId w:val="19"/>
  </w:num>
  <w:num w:numId="13" w16cid:durableId="706297920">
    <w:abstractNumId w:val="4"/>
  </w:num>
  <w:num w:numId="14" w16cid:durableId="1161459005">
    <w:abstractNumId w:val="20"/>
  </w:num>
  <w:num w:numId="15" w16cid:durableId="1047489092">
    <w:abstractNumId w:val="24"/>
  </w:num>
  <w:num w:numId="16" w16cid:durableId="873495002">
    <w:abstractNumId w:val="6"/>
  </w:num>
  <w:num w:numId="17" w16cid:durableId="512647496">
    <w:abstractNumId w:val="3"/>
  </w:num>
  <w:num w:numId="18" w16cid:durableId="409809841">
    <w:abstractNumId w:val="16"/>
  </w:num>
  <w:num w:numId="19" w16cid:durableId="1801797994">
    <w:abstractNumId w:val="14"/>
  </w:num>
  <w:num w:numId="20" w16cid:durableId="2145390762">
    <w:abstractNumId w:val="21"/>
  </w:num>
  <w:num w:numId="21" w16cid:durableId="436675887">
    <w:abstractNumId w:val="13"/>
  </w:num>
  <w:num w:numId="22" w16cid:durableId="1604873910">
    <w:abstractNumId w:val="23"/>
  </w:num>
  <w:num w:numId="23" w16cid:durableId="962462127">
    <w:abstractNumId w:val="9"/>
  </w:num>
  <w:num w:numId="24" w16cid:durableId="1759713215">
    <w:abstractNumId w:val="7"/>
  </w:num>
  <w:num w:numId="25" w16cid:durableId="1147623872">
    <w:abstractNumId w:val="1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hyphenationZone w:val="0"/>
  <w:doNotHyphenateCaps/>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3DC8"/>
    <w:rsid w:val="00004112"/>
    <w:rsid w:val="00004E14"/>
    <w:rsid w:val="0000525A"/>
    <w:rsid w:val="00010FB8"/>
    <w:rsid w:val="0001156F"/>
    <w:rsid w:val="00016E76"/>
    <w:rsid w:val="000202BA"/>
    <w:rsid w:val="00021F2D"/>
    <w:rsid w:val="0002357F"/>
    <w:rsid w:val="0002386A"/>
    <w:rsid w:val="00023A30"/>
    <w:rsid w:val="00023FD4"/>
    <w:rsid w:val="00026835"/>
    <w:rsid w:val="000271A8"/>
    <w:rsid w:val="00030FDB"/>
    <w:rsid w:val="00032367"/>
    <w:rsid w:val="0003288D"/>
    <w:rsid w:val="00033088"/>
    <w:rsid w:val="00034E10"/>
    <w:rsid w:val="00035144"/>
    <w:rsid w:val="00040A97"/>
    <w:rsid w:val="000416F0"/>
    <w:rsid w:val="00041F4E"/>
    <w:rsid w:val="0004279A"/>
    <w:rsid w:val="00043720"/>
    <w:rsid w:val="00052194"/>
    <w:rsid w:val="00053B9E"/>
    <w:rsid w:val="00054C73"/>
    <w:rsid w:val="00056C5E"/>
    <w:rsid w:val="000571F1"/>
    <w:rsid w:val="0005720F"/>
    <w:rsid w:val="000617E6"/>
    <w:rsid w:val="0006313C"/>
    <w:rsid w:val="00065FAD"/>
    <w:rsid w:val="00065FFC"/>
    <w:rsid w:val="00066CD9"/>
    <w:rsid w:val="00067C96"/>
    <w:rsid w:val="00074543"/>
    <w:rsid w:val="00074ACE"/>
    <w:rsid w:val="00075AF8"/>
    <w:rsid w:val="00076ECE"/>
    <w:rsid w:val="0008172D"/>
    <w:rsid w:val="0008264F"/>
    <w:rsid w:val="00083D05"/>
    <w:rsid w:val="000845F5"/>
    <w:rsid w:val="000911EF"/>
    <w:rsid w:val="00091D34"/>
    <w:rsid w:val="00095B8D"/>
    <w:rsid w:val="00097F61"/>
    <w:rsid w:val="000A0626"/>
    <w:rsid w:val="000A1B20"/>
    <w:rsid w:val="000A1F8B"/>
    <w:rsid w:val="000A7D01"/>
    <w:rsid w:val="000B164F"/>
    <w:rsid w:val="000B2BED"/>
    <w:rsid w:val="000B2E1B"/>
    <w:rsid w:val="000B393F"/>
    <w:rsid w:val="000B6088"/>
    <w:rsid w:val="000B6CEB"/>
    <w:rsid w:val="000B7B98"/>
    <w:rsid w:val="000C1110"/>
    <w:rsid w:val="000C1123"/>
    <w:rsid w:val="000C1B54"/>
    <w:rsid w:val="000C1FF6"/>
    <w:rsid w:val="000C2F0A"/>
    <w:rsid w:val="000C32B2"/>
    <w:rsid w:val="000C4DFA"/>
    <w:rsid w:val="000C5733"/>
    <w:rsid w:val="000C6094"/>
    <w:rsid w:val="000D05D3"/>
    <w:rsid w:val="000D1457"/>
    <w:rsid w:val="000D2E58"/>
    <w:rsid w:val="000D78AA"/>
    <w:rsid w:val="000D79BD"/>
    <w:rsid w:val="000E01BC"/>
    <w:rsid w:val="000E1CFB"/>
    <w:rsid w:val="000E23C8"/>
    <w:rsid w:val="000E7128"/>
    <w:rsid w:val="000F53DF"/>
    <w:rsid w:val="000F5548"/>
    <w:rsid w:val="001005AA"/>
    <w:rsid w:val="00102599"/>
    <w:rsid w:val="0010267E"/>
    <w:rsid w:val="00103DBC"/>
    <w:rsid w:val="001101BB"/>
    <w:rsid w:val="00116098"/>
    <w:rsid w:val="00116953"/>
    <w:rsid w:val="00120882"/>
    <w:rsid w:val="001231FA"/>
    <w:rsid w:val="00125356"/>
    <w:rsid w:val="00130BBF"/>
    <w:rsid w:val="00130C8D"/>
    <w:rsid w:val="00130F87"/>
    <w:rsid w:val="00135E73"/>
    <w:rsid w:val="001373F4"/>
    <w:rsid w:val="001375C2"/>
    <w:rsid w:val="00140076"/>
    <w:rsid w:val="0014144B"/>
    <w:rsid w:val="00142E67"/>
    <w:rsid w:val="00145CF0"/>
    <w:rsid w:val="00147FAA"/>
    <w:rsid w:val="0015050C"/>
    <w:rsid w:val="0015160C"/>
    <w:rsid w:val="0015164E"/>
    <w:rsid w:val="00151DC0"/>
    <w:rsid w:val="00152CC7"/>
    <w:rsid w:val="00152EF4"/>
    <w:rsid w:val="00154297"/>
    <w:rsid w:val="00156821"/>
    <w:rsid w:val="00156E9E"/>
    <w:rsid w:val="001618A3"/>
    <w:rsid w:val="00170FDB"/>
    <w:rsid w:val="00171064"/>
    <w:rsid w:val="0017218A"/>
    <w:rsid w:val="00172F9C"/>
    <w:rsid w:val="001758A9"/>
    <w:rsid w:val="00176F86"/>
    <w:rsid w:val="001811CA"/>
    <w:rsid w:val="00186727"/>
    <w:rsid w:val="001879AE"/>
    <w:rsid w:val="001900F4"/>
    <w:rsid w:val="001903F8"/>
    <w:rsid w:val="00190A16"/>
    <w:rsid w:val="00193422"/>
    <w:rsid w:val="00194939"/>
    <w:rsid w:val="0019794B"/>
    <w:rsid w:val="001A0288"/>
    <w:rsid w:val="001A046F"/>
    <w:rsid w:val="001A1E5C"/>
    <w:rsid w:val="001A6624"/>
    <w:rsid w:val="001B12AC"/>
    <w:rsid w:val="001B7938"/>
    <w:rsid w:val="001C63A0"/>
    <w:rsid w:val="001D061B"/>
    <w:rsid w:val="001D1D4B"/>
    <w:rsid w:val="001D45D2"/>
    <w:rsid w:val="001D49DE"/>
    <w:rsid w:val="001D56F9"/>
    <w:rsid w:val="001F02E3"/>
    <w:rsid w:val="001F2829"/>
    <w:rsid w:val="001F514B"/>
    <w:rsid w:val="001F51AF"/>
    <w:rsid w:val="001F5C15"/>
    <w:rsid w:val="001F71CD"/>
    <w:rsid w:val="001F7A41"/>
    <w:rsid w:val="00202181"/>
    <w:rsid w:val="002056F2"/>
    <w:rsid w:val="0021107B"/>
    <w:rsid w:val="00216644"/>
    <w:rsid w:val="0021709F"/>
    <w:rsid w:val="00217BE6"/>
    <w:rsid w:val="0022094A"/>
    <w:rsid w:val="00227352"/>
    <w:rsid w:val="00230E49"/>
    <w:rsid w:val="0023124C"/>
    <w:rsid w:val="00231572"/>
    <w:rsid w:val="002348FC"/>
    <w:rsid w:val="00234A78"/>
    <w:rsid w:val="002375EB"/>
    <w:rsid w:val="00241615"/>
    <w:rsid w:val="00247515"/>
    <w:rsid w:val="00250487"/>
    <w:rsid w:val="00253E5E"/>
    <w:rsid w:val="00256E41"/>
    <w:rsid w:val="002610BC"/>
    <w:rsid w:val="00261A79"/>
    <w:rsid w:val="00261E5D"/>
    <w:rsid w:val="002632A7"/>
    <w:rsid w:val="002667E1"/>
    <w:rsid w:val="00267804"/>
    <w:rsid w:val="00275E7C"/>
    <w:rsid w:val="00276252"/>
    <w:rsid w:val="00276948"/>
    <w:rsid w:val="002779B6"/>
    <w:rsid w:val="00277BAB"/>
    <w:rsid w:val="0028124D"/>
    <w:rsid w:val="00282DEC"/>
    <w:rsid w:val="0028418E"/>
    <w:rsid w:val="00285D72"/>
    <w:rsid w:val="00287E85"/>
    <w:rsid w:val="00291857"/>
    <w:rsid w:val="00291A8F"/>
    <w:rsid w:val="0029225B"/>
    <w:rsid w:val="0029535B"/>
    <w:rsid w:val="002961F6"/>
    <w:rsid w:val="0029690F"/>
    <w:rsid w:val="002973BE"/>
    <w:rsid w:val="0029791B"/>
    <w:rsid w:val="002A100F"/>
    <w:rsid w:val="002A1106"/>
    <w:rsid w:val="002A6488"/>
    <w:rsid w:val="002A65B9"/>
    <w:rsid w:val="002A7601"/>
    <w:rsid w:val="002B2C4D"/>
    <w:rsid w:val="002B3F41"/>
    <w:rsid w:val="002B4F4E"/>
    <w:rsid w:val="002C036E"/>
    <w:rsid w:val="002C4469"/>
    <w:rsid w:val="002C4902"/>
    <w:rsid w:val="002C5E11"/>
    <w:rsid w:val="002D0A10"/>
    <w:rsid w:val="002D4BF5"/>
    <w:rsid w:val="002D5DDF"/>
    <w:rsid w:val="002D6CE8"/>
    <w:rsid w:val="002D7319"/>
    <w:rsid w:val="002E09C1"/>
    <w:rsid w:val="002E171E"/>
    <w:rsid w:val="002E51F0"/>
    <w:rsid w:val="002E6C56"/>
    <w:rsid w:val="002E7D80"/>
    <w:rsid w:val="002F2056"/>
    <w:rsid w:val="002F246B"/>
    <w:rsid w:val="002F349C"/>
    <w:rsid w:val="002F5823"/>
    <w:rsid w:val="002F592F"/>
    <w:rsid w:val="00300185"/>
    <w:rsid w:val="0030144C"/>
    <w:rsid w:val="0030208D"/>
    <w:rsid w:val="00306146"/>
    <w:rsid w:val="00306383"/>
    <w:rsid w:val="003066F1"/>
    <w:rsid w:val="003115A9"/>
    <w:rsid w:val="0031301D"/>
    <w:rsid w:val="00313F83"/>
    <w:rsid w:val="00314B00"/>
    <w:rsid w:val="003167DB"/>
    <w:rsid w:val="00320100"/>
    <w:rsid w:val="003315AF"/>
    <w:rsid w:val="0033160B"/>
    <w:rsid w:val="003405E3"/>
    <w:rsid w:val="00342591"/>
    <w:rsid w:val="00344810"/>
    <w:rsid w:val="00345C5D"/>
    <w:rsid w:val="00350212"/>
    <w:rsid w:val="00350825"/>
    <w:rsid w:val="00351243"/>
    <w:rsid w:val="0035343C"/>
    <w:rsid w:val="003546A4"/>
    <w:rsid w:val="00356E39"/>
    <w:rsid w:val="003574CD"/>
    <w:rsid w:val="00357E11"/>
    <w:rsid w:val="00362897"/>
    <w:rsid w:val="00365613"/>
    <w:rsid w:val="00365FEB"/>
    <w:rsid w:val="00366013"/>
    <w:rsid w:val="00366E9A"/>
    <w:rsid w:val="003670CA"/>
    <w:rsid w:val="003703C1"/>
    <w:rsid w:val="00372465"/>
    <w:rsid w:val="00373DFA"/>
    <w:rsid w:val="00374A2C"/>
    <w:rsid w:val="0038271B"/>
    <w:rsid w:val="0038321C"/>
    <w:rsid w:val="003840E6"/>
    <w:rsid w:val="00384625"/>
    <w:rsid w:val="00385B72"/>
    <w:rsid w:val="00386510"/>
    <w:rsid w:val="003869D7"/>
    <w:rsid w:val="003905E7"/>
    <w:rsid w:val="003952C6"/>
    <w:rsid w:val="003A0601"/>
    <w:rsid w:val="003A2186"/>
    <w:rsid w:val="003A25A4"/>
    <w:rsid w:val="003B1DA9"/>
    <w:rsid w:val="003B2630"/>
    <w:rsid w:val="003B3DE1"/>
    <w:rsid w:val="003B638D"/>
    <w:rsid w:val="003B6817"/>
    <w:rsid w:val="003B7B40"/>
    <w:rsid w:val="003C6BB6"/>
    <w:rsid w:val="003D18F4"/>
    <w:rsid w:val="003D197E"/>
    <w:rsid w:val="003D246F"/>
    <w:rsid w:val="003D7CFC"/>
    <w:rsid w:val="003E2E6A"/>
    <w:rsid w:val="003E6C59"/>
    <w:rsid w:val="003F0D3F"/>
    <w:rsid w:val="003F2299"/>
    <w:rsid w:val="003F46BC"/>
    <w:rsid w:val="003F6B98"/>
    <w:rsid w:val="00402777"/>
    <w:rsid w:val="004060DD"/>
    <w:rsid w:val="00406DE5"/>
    <w:rsid w:val="00407DAC"/>
    <w:rsid w:val="004100D4"/>
    <w:rsid w:val="00410A9F"/>
    <w:rsid w:val="00411137"/>
    <w:rsid w:val="004134F4"/>
    <w:rsid w:val="00414029"/>
    <w:rsid w:val="004145DB"/>
    <w:rsid w:val="00417ED6"/>
    <w:rsid w:val="00424C27"/>
    <w:rsid w:val="00424D0C"/>
    <w:rsid w:val="00424E15"/>
    <w:rsid w:val="004262FE"/>
    <w:rsid w:val="00426D7B"/>
    <w:rsid w:val="0043056C"/>
    <w:rsid w:val="00431116"/>
    <w:rsid w:val="0043204A"/>
    <w:rsid w:val="00432267"/>
    <w:rsid w:val="00435731"/>
    <w:rsid w:val="004404E5"/>
    <w:rsid w:val="0044166C"/>
    <w:rsid w:val="00444A92"/>
    <w:rsid w:val="00454CB4"/>
    <w:rsid w:val="00456D52"/>
    <w:rsid w:val="00457CCD"/>
    <w:rsid w:val="00457F5E"/>
    <w:rsid w:val="00460109"/>
    <w:rsid w:val="00463840"/>
    <w:rsid w:val="00466FB6"/>
    <w:rsid w:val="0047059D"/>
    <w:rsid w:val="0047373A"/>
    <w:rsid w:val="00474FE0"/>
    <w:rsid w:val="00480886"/>
    <w:rsid w:val="004817E5"/>
    <w:rsid w:val="00481F23"/>
    <w:rsid w:val="00482CA2"/>
    <w:rsid w:val="0049013D"/>
    <w:rsid w:val="00490735"/>
    <w:rsid w:val="0049535C"/>
    <w:rsid w:val="004977A0"/>
    <w:rsid w:val="004A026C"/>
    <w:rsid w:val="004A0945"/>
    <w:rsid w:val="004A2DDA"/>
    <w:rsid w:val="004A339E"/>
    <w:rsid w:val="004A3762"/>
    <w:rsid w:val="004A4930"/>
    <w:rsid w:val="004C51E0"/>
    <w:rsid w:val="004C7F71"/>
    <w:rsid w:val="004D25DB"/>
    <w:rsid w:val="004D2F4C"/>
    <w:rsid w:val="004D69D3"/>
    <w:rsid w:val="004D7720"/>
    <w:rsid w:val="004E022B"/>
    <w:rsid w:val="004E2CF7"/>
    <w:rsid w:val="004E5907"/>
    <w:rsid w:val="004E5D02"/>
    <w:rsid w:val="004E7C8C"/>
    <w:rsid w:val="004F3F60"/>
    <w:rsid w:val="004F4020"/>
    <w:rsid w:val="004F4722"/>
    <w:rsid w:val="00503F5A"/>
    <w:rsid w:val="00504126"/>
    <w:rsid w:val="00512904"/>
    <w:rsid w:val="00512C15"/>
    <w:rsid w:val="005133A2"/>
    <w:rsid w:val="0051670B"/>
    <w:rsid w:val="00517E9E"/>
    <w:rsid w:val="005240C0"/>
    <w:rsid w:val="00525F3B"/>
    <w:rsid w:val="00527CB6"/>
    <w:rsid w:val="0053090A"/>
    <w:rsid w:val="00530BF9"/>
    <w:rsid w:val="00530DD7"/>
    <w:rsid w:val="00532D4E"/>
    <w:rsid w:val="0053373A"/>
    <w:rsid w:val="005348BF"/>
    <w:rsid w:val="00534E69"/>
    <w:rsid w:val="0053551C"/>
    <w:rsid w:val="005419DB"/>
    <w:rsid w:val="00541AB9"/>
    <w:rsid w:val="00542081"/>
    <w:rsid w:val="005422FF"/>
    <w:rsid w:val="00544C7C"/>
    <w:rsid w:val="00547517"/>
    <w:rsid w:val="00547990"/>
    <w:rsid w:val="00547A6C"/>
    <w:rsid w:val="005520A5"/>
    <w:rsid w:val="00554033"/>
    <w:rsid w:val="00555EB1"/>
    <w:rsid w:val="00556ECA"/>
    <w:rsid w:val="00557155"/>
    <w:rsid w:val="005613C1"/>
    <w:rsid w:val="0056176E"/>
    <w:rsid w:val="00562E1F"/>
    <w:rsid w:val="00565555"/>
    <w:rsid w:val="00571A5C"/>
    <w:rsid w:val="00572E26"/>
    <w:rsid w:val="0057383A"/>
    <w:rsid w:val="00575571"/>
    <w:rsid w:val="00584578"/>
    <w:rsid w:val="005865C6"/>
    <w:rsid w:val="005873A1"/>
    <w:rsid w:val="005905A3"/>
    <w:rsid w:val="00591EBE"/>
    <w:rsid w:val="00592494"/>
    <w:rsid w:val="005938C8"/>
    <w:rsid w:val="00593E67"/>
    <w:rsid w:val="00597785"/>
    <w:rsid w:val="005A0EDF"/>
    <w:rsid w:val="005A1C45"/>
    <w:rsid w:val="005A533B"/>
    <w:rsid w:val="005A5CD7"/>
    <w:rsid w:val="005A6F99"/>
    <w:rsid w:val="005B0E89"/>
    <w:rsid w:val="005C2FCA"/>
    <w:rsid w:val="005C790F"/>
    <w:rsid w:val="005D03A3"/>
    <w:rsid w:val="005D1A21"/>
    <w:rsid w:val="005D613A"/>
    <w:rsid w:val="005D7EE3"/>
    <w:rsid w:val="005E0851"/>
    <w:rsid w:val="005F22FA"/>
    <w:rsid w:val="005F3480"/>
    <w:rsid w:val="005F3BFF"/>
    <w:rsid w:val="005F4350"/>
    <w:rsid w:val="005F4891"/>
    <w:rsid w:val="005F4FCD"/>
    <w:rsid w:val="005F59D9"/>
    <w:rsid w:val="005F5A42"/>
    <w:rsid w:val="005F5B3D"/>
    <w:rsid w:val="0060020D"/>
    <w:rsid w:val="00602E3E"/>
    <w:rsid w:val="00603742"/>
    <w:rsid w:val="00604A45"/>
    <w:rsid w:val="00606DA8"/>
    <w:rsid w:val="0060710C"/>
    <w:rsid w:val="00607D39"/>
    <w:rsid w:val="0061017F"/>
    <w:rsid w:val="00611B66"/>
    <w:rsid w:val="00612584"/>
    <w:rsid w:val="0061290A"/>
    <w:rsid w:val="006129E4"/>
    <w:rsid w:val="00613A18"/>
    <w:rsid w:val="0061629A"/>
    <w:rsid w:val="00616A2F"/>
    <w:rsid w:val="00616B85"/>
    <w:rsid w:val="00622BDC"/>
    <w:rsid w:val="00632C8A"/>
    <w:rsid w:val="00632EDB"/>
    <w:rsid w:val="006340DF"/>
    <w:rsid w:val="00635369"/>
    <w:rsid w:val="0063683F"/>
    <w:rsid w:val="0064123B"/>
    <w:rsid w:val="006445A4"/>
    <w:rsid w:val="00646595"/>
    <w:rsid w:val="00647253"/>
    <w:rsid w:val="006560B5"/>
    <w:rsid w:val="0065734B"/>
    <w:rsid w:val="00657D18"/>
    <w:rsid w:val="006615D9"/>
    <w:rsid w:val="006625BE"/>
    <w:rsid w:val="00662F90"/>
    <w:rsid w:val="006673AD"/>
    <w:rsid w:val="0067361F"/>
    <w:rsid w:val="00673A61"/>
    <w:rsid w:val="00681224"/>
    <w:rsid w:val="00681547"/>
    <w:rsid w:val="00683615"/>
    <w:rsid w:val="0068418B"/>
    <w:rsid w:val="006844A1"/>
    <w:rsid w:val="00684B54"/>
    <w:rsid w:val="00686D8E"/>
    <w:rsid w:val="0069082E"/>
    <w:rsid w:val="0069254A"/>
    <w:rsid w:val="00693012"/>
    <w:rsid w:val="006956CE"/>
    <w:rsid w:val="00696ADB"/>
    <w:rsid w:val="006A1CF7"/>
    <w:rsid w:val="006A29C2"/>
    <w:rsid w:val="006A37FD"/>
    <w:rsid w:val="006A7410"/>
    <w:rsid w:val="006B0F1B"/>
    <w:rsid w:val="006B29A8"/>
    <w:rsid w:val="006B2F72"/>
    <w:rsid w:val="006B5403"/>
    <w:rsid w:val="006C1DD8"/>
    <w:rsid w:val="006C3635"/>
    <w:rsid w:val="006C3C40"/>
    <w:rsid w:val="006C72BE"/>
    <w:rsid w:val="006C7944"/>
    <w:rsid w:val="006D18BF"/>
    <w:rsid w:val="006D414B"/>
    <w:rsid w:val="006E1999"/>
    <w:rsid w:val="006E5D64"/>
    <w:rsid w:val="006F0FF0"/>
    <w:rsid w:val="006F6033"/>
    <w:rsid w:val="006F6D4D"/>
    <w:rsid w:val="006F6EAC"/>
    <w:rsid w:val="007003C4"/>
    <w:rsid w:val="007018EF"/>
    <w:rsid w:val="00703A57"/>
    <w:rsid w:val="007041E6"/>
    <w:rsid w:val="00704A14"/>
    <w:rsid w:val="007060ED"/>
    <w:rsid w:val="0070720B"/>
    <w:rsid w:val="007133B1"/>
    <w:rsid w:val="007213C1"/>
    <w:rsid w:val="0072263C"/>
    <w:rsid w:val="007245CD"/>
    <w:rsid w:val="00731D3F"/>
    <w:rsid w:val="007321B2"/>
    <w:rsid w:val="007326FC"/>
    <w:rsid w:val="0073450B"/>
    <w:rsid w:val="00737891"/>
    <w:rsid w:val="00742079"/>
    <w:rsid w:val="0074300C"/>
    <w:rsid w:val="00745327"/>
    <w:rsid w:val="007457F8"/>
    <w:rsid w:val="007468C4"/>
    <w:rsid w:val="00747B5A"/>
    <w:rsid w:val="00747D3C"/>
    <w:rsid w:val="007524F6"/>
    <w:rsid w:val="00756AB8"/>
    <w:rsid w:val="0076065A"/>
    <w:rsid w:val="00760BA4"/>
    <w:rsid w:val="007657D0"/>
    <w:rsid w:val="007663F9"/>
    <w:rsid w:val="00772235"/>
    <w:rsid w:val="007728E0"/>
    <w:rsid w:val="00772B10"/>
    <w:rsid w:val="00773494"/>
    <w:rsid w:val="007748E2"/>
    <w:rsid w:val="00774F83"/>
    <w:rsid w:val="00776AD5"/>
    <w:rsid w:val="00777438"/>
    <w:rsid w:val="00777EFA"/>
    <w:rsid w:val="0078046B"/>
    <w:rsid w:val="00781D97"/>
    <w:rsid w:val="007824EC"/>
    <w:rsid w:val="00783F86"/>
    <w:rsid w:val="00784EA9"/>
    <w:rsid w:val="00787C4A"/>
    <w:rsid w:val="00791953"/>
    <w:rsid w:val="00792550"/>
    <w:rsid w:val="00793F33"/>
    <w:rsid w:val="00796830"/>
    <w:rsid w:val="007A20FB"/>
    <w:rsid w:val="007A432C"/>
    <w:rsid w:val="007A43F3"/>
    <w:rsid w:val="007A4822"/>
    <w:rsid w:val="007B003F"/>
    <w:rsid w:val="007B00F4"/>
    <w:rsid w:val="007B0294"/>
    <w:rsid w:val="007B0947"/>
    <w:rsid w:val="007B0D65"/>
    <w:rsid w:val="007B26BA"/>
    <w:rsid w:val="007B3068"/>
    <w:rsid w:val="007B3725"/>
    <w:rsid w:val="007B4CC1"/>
    <w:rsid w:val="007B5EDD"/>
    <w:rsid w:val="007C15ED"/>
    <w:rsid w:val="007C1DA8"/>
    <w:rsid w:val="007C44B5"/>
    <w:rsid w:val="007D0948"/>
    <w:rsid w:val="007D2B71"/>
    <w:rsid w:val="007D2D22"/>
    <w:rsid w:val="007D3239"/>
    <w:rsid w:val="007D7AB9"/>
    <w:rsid w:val="007E1C77"/>
    <w:rsid w:val="007E2A27"/>
    <w:rsid w:val="007E6309"/>
    <w:rsid w:val="007E7597"/>
    <w:rsid w:val="007F0929"/>
    <w:rsid w:val="007F1F75"/>
    <w:rsid w:val="007F4972"/>
    <w:rsid w:val="007F7AD7"/>
    <w:rsid w:val="007F7D3A"/>
    <w:rsid w:val="00804E87"/>
    <w:rsid w:val="00810919"/>
    <w:rsid w:val="0081225F"/>
    <w:rsid w:val="00815741"/>
    <w:rsid w:val="00817D58"/>
    <w:rsid w:val="00820FDB"/>
    <w:rsid w:val="0082170D"/>
    <w:rsid w:val="00824941"/>
    <w:rsid w:val="00825256"/>
    <w:rsid w:val="00826D5A"/>
    <w:rsid w:val="0082747B"/>
    <w:rsid w:val="008274F6"/>
    <w:rsid w:val="0083097D"/>
    <w:rsid w:val="00831976"/>
    <w:rsid w:val="00833371"/>
    <w:rsid w:val="00833740"/>
    <w:rsid w:val="00833FAC"/>
    <w:rsid w:val="008367A1"/>
    <w:rsid w:val="008413FA"/>
    <w:rsid w:val="00841A31"/>
    <w:rsid w:val="008443D2"/>
    <w:rsid w:val="00844644"/>
    <w:rsid w:val="0084607C"/>
    <w:rsid w:val="008509F0"/>
    <w:rsid w:val="00854BA0"/>
    <w:rsid w:val="008555E3"/>
    <w:rsid w:val="00861120"/>
    <w:rsid w:val="00863F8C"/>
    <w:rsid w:val="00863FC8"/>
    <w:rsid w:val="00866AF9"/>
    <w:rsid w:val="00867997"/>
    <w:rsid w:val="00872A3C"/>
    <w:rsid w:val="0087330B"/>
    <w:rsid w:val="00873ECF"/>
    <w:rsid w:val="00874907"/>
    <w:rsid w:val="0087520F"/>
    <w:rsid w:val="008768CF"/>
    <w:rsid w:val="00876BA4"/>
    <w:rsid w:val="00877227"/>
    <w:rsid w:val="00881DC8"/>
    <w:rsid w:val="00881DF4"/>
    <w:rsid w:val="008821B6"/>
    <w:rsid w:val="00892867"/>
    <w:rsid w:val="008A1133"/>
    <w:rsid w:val="008A198E"/>
    <w:rsid w:val="008A262E"/>
    <w:rsid w:val="008A27C7"/>
    <w:rsid w:val="008A491F"/>
    <w:rsid w:val="008A5813"/>
    <w:rsid w:val="008A5C05"/>
    <w:rsid w:val="008A709B"/>
    <w:rsid w:val="008A7291"/>
    <w:rsid w:val="008B3583"/>
    <w:rsid w:val="008B3BC8"/>
    <w:rsid w:val="008B4DF0"/>
    <w:rsid w:val="008B67FC"/>
    <w:rsid w:val="008B6CD3"/>
    <w:rsid w:val="008C0616"/>
    <w:rsid w:val="008C29FA"/>
    <w:rsid w:val="008C3A58"/>
    <w:rsid w:val="008D1FD9"/>
    <w:rsid w:val="008D227D"/>
    <w:rsid w:val="008D2AC8"/>
    <w:rsid w:val="008D48A8"/>
    <w:rsid w:val="008D5481"/>
    <w:rsid w:val="008D78A4"/>
    <w:rsid w:val="008D7A21"/>
    <w:rsid w:val="008E2DDB"/>
    <w:rsid w:val="008E4724"/>
    <w:rsid w:val="008E64C2"/>
    <w:rsid w:val="008F320E"/>
    <w:rsid w:val="008F3F0C"/>
    <w:rsid w:val="008F4BDA"/>
    <w:rsid w:val="00902E43"/>
    <w:rsid w:val="00907263"/>
    <w:rsid w:val="00911CB2"/>
    <w:rsid w:val="00911EFD"/>
    <w:rsid w:val="0091233E"/>
    <w:rsid w:val="00912DC7"/>
    <w:rsid w:val="00915DAB"/>
    <w:rsid w:val="0091645A"/>
    <w:rsid w:val="00916FAD"/>
    <w:rsid w:val="00921907"/>
    <w:rsid w:val="0092279A"/>
    <w:rsid w:val="00923098"/>
    <w:rsid w:val="009230A8"/>
    <w:rsid w:val="00925018"/>
    <w:rsid w:val="009258F8"/>
    <w:rsid w:val="00925E5C"/>
    <w:rsid w:val="009317E5"/>
    <w:rsid w:val="0093303F"/>
    <w:rsid w:val="00933C5D"/>
    <w:rsid w:val="00934035"/>
    <w:rsid w:val="0093616A"/>
    <w:rsid w:val="00945FB0"/>
    <w:rsid w:val="00952537"/>
    <w:rsid w:val="00954537"/>
    <w:rsid w:val="00957209"/>
    <w:rsid w:val="0095771E"/>
    <w:rsid w:val="0096237E"/>
    <w:rsid w:val="00964367"/>
    <w:rsid w:val="00964951"/>
    <w:rsid w:val="00970277"/>
    <w:rsid w:val="00970C94"/>
    <w:rsid w:val="009723F0"/>
    <w:rsid w:val="00974579"/>
    <w:rsid w:val="00974A6E"/>
    <w:rsid w:val="009754B1"/>
    <w:rsid w:val="00986BEC"/>
    <w:rsid w:val="00986C18"/>
    <w:rsid w:val="00987ED4"/>
    <w:rsid w:val="00990878"/>
    <w:rsid w:val="00992742"/>
    <w:rsid w:val="00993432"/>
    <w:rsid w:val="00995B3F"/>
    <w:rsid w:val="00997509"/>
    <w:rsid w:val="00997A53"/>
    <w:rsid w:val="009A406E"/>
    <w:rsid w:val="009A65EA"/>
    <w:rsid w:val="009B031E"/>
    <w:rsid w:val="009B1F6C"/>
    <w:rsid w:val="009B4AF2"/>
    <w:rsid w:val="009B4D8C"/>
    <w:rsid w:val="009B72D8"/>
    <w:rsid w:val="009C0240"/>
    <w:rsid w:val="009C54B7"/>
    <w:rsid w:val="009C6D59"/>
    <w:rsid w:val="009D0EC4"/>
    <w:rsid w:val="009D3D87"/>
    <w:rsid w:val="009D6936"/>
    <w:rsid w:val="009D69C0"/>
    <w:rsid w:val="009D7128"/>
    <w:rsid w:val="009D7699"/>
    <w:rsid w:val="009E0B63"/>
    <w:rsid w:val="009E18C5"/>
    <w:rsid w:val="009E2151"/>
    <w:rsid w:val="009E2A95"/>
    <w:rsid w:val="009E2D53"/>
    <w:rsid w:val="009E2E9B"/>
    <w:rsid w:val="009E37C0"/>
    <w:rsid w:val="009F3FE4"/>
    <w:rsid w:val="00A009FD"/>
    <w:rsid w:val="00A00C51"/>
    <w:rsid w:val="00A02C9B"/>
    <w:rsid w:val="00A02F15"/>
    <w:rsid w:val="00A03C2F"/>
    <w:rsid w:val="00A0666D"/>
    <w:rsid w:val="00A10D75"/>
    <w:rsid w:val="00A12870"/>
    <w:rsid w:val="00A13247"/>
    <w:rsid w:val="00A14189"/>
    <w:rsid w:val="00A14C86"/>
    <w:rsid w:val="00A16128"/>
    <w:rsid w:val="00A23DB0"/>
    <w:rsid w:val="00A243F3"/>
    <w:rsid w:val="00A2709B"/>
    <w:rsid w:val="00A30F08"/>
    <w:rsid w:val="00A31981"/>
    <w:rsid w:val="00A32109"/>
    <w:rsid w:val="00A334DD"/>
    <w:rsid w:val="00A343A4"/>
    <w:rsid w:val="00A43515"/>
    <w:rsid w:val="00A44398"/>
    <w:rsid w:val="00A4460C"/>
    <w:rsid w:val="00A477DF"/>
    <w:rsid w:val="00A5074C"/>
    <w:rsid w:val="00A51D55"/>
    <w:rsid w:val="00A51E21"/>
    <w:rsid w:val="00A55088"/>
    <w:rsid w:val="00A553C2"/>
    <w:rsid w:val="00A5628F"/>
    <w:rsid w:val="00A628BF"/>
    <w:rsid w:val="00A641EB"/>
    <w:rsid w:val="00A64BED"/>
    <w:rsid w:val="00A65119"/>
    <w:rsid w:val="00A654F5"/>
    <w:rsid w:val="00A6558D"/>
    <w:rsid w:val="00A67230"/>
    <w:rsid w:val="00A7356F"/>
    <w:rsid w:val="00A763E2"/>
    <w:rsid w:val="00A7759E"/>
    <w:rsid w:val="00A77B5D"/>
    <w:rsid w:val="00A82B24"/>
    <w:rsid w:val="00A83C6B"/>
    <w:rsid w:val="00A8685B"/>
    <w:rsid w:val="00A86F7E"/>
    <w:rsid w:val="00A87FAC"/>
    <w:rsid w:val="00A918C3"/>
    <w:rsid w:val="00A93BC9"/>
    <w:rsid w:val="00A95BFC"/>
    <w:rsid w:val="00A96111"/>
    <w:rsid w:val="00A976C9"/>
    <w:rsid w:val="00A97A68"/>
    <w:rsid w:val="00AA5450"/>
    <w:rsid w:val="00AA5CD4"/>
    <w:rsid w:val="00AA6E7D"/>
    <w:rsid w:val="00AB2331"/>
    <w:rsid w:val="00AB5935"/>
    <w:rsid w:val="00AB60F9"/>
    <w:rsid w:val="00AB783C"/>
    <w:rsid w:val="00AC6616"/>
    <w:rsid w:val="00AD1293"/>
    <w:rsid w:val="00AD6B3F"/>
    <w:rsid w:val="00AE08F7"/>
    <w:rsid w:val="00AE3642"/>
    <w:rsid w:val="00AE6F1F"/>
    <w:rsid w:val="00AE7716"/>
    <w:rsid w:val="00AF05F3"/>
    <w:rsid w:val="00AF337E"/>
    <w:rsid w:val="00AF5511"/>
    <w:rsid w:val="00AF5FC9"/>
    <w:rsid w:val="00AF7CAE"/>
    <w:rsid w:val="00B0364A"/>
    <w:rsid w:val="00B13D85"/>
    <w:rsid w:val="00B170DE"/>
    <w:rsid w:val="00B23B6C"/>
    <w:rsid w:val="00B30C08"/>
    <w:rsid w:val="00B334C1"/>
    <w:rsid w:val="00B401F8"/>
    <w:rsid w:val="00B40791"/>
    <w:rsid w:val="00B40BA1"/>
    <w:rsid w:val="00B41E74"/>
    <w:rsid w:val="00B47DE7"/>
    <w:rsid w:val="00B47FFC"/>
    <w:rsid w:val="00B50259"/>
    <w:rsid w:val="00B50755"/>
    <w:rsid w:val="00B54028"/>
    <w:rsid w:val="00B54C5A"/>
    <w:rsid w:val="00B55C16"/>
    <w:rsid w:val="00B571A1"/>
    <w:rsid w:val="00B61A75"/>
    <w:rsid w:val="00B63416"/>
    <w:rsid w:val="00B664A1"/>
    <w:rsid w:val="00B67764"/>
    <w:rsid w:val="00B70899"/>
    <w:rsid w:val="00B710FE"/>
    <w:rsid w:val="00B719AF"/>
    <w:rsid w:val="00B72E56"/>
    <w:rsid w:val="00B81078"/>
    <w:rsid w:val="00B82185"/>
    <w:rsid w:val="00B83111"/>
    <w:rsid w:val="00B86C62"/>
    <w:rsid w:val="00B874E3"/>
    <w:rsid w:val="00B87630"/>
    <w:rsid w:val="00B9139F"/>
    <w:rsid w:val="00B9159F"/>
    <w:rsid w:val="00B92C5B"/>
    <w:rsid w:val="00B970C3"/>
    <w:rsid w:val="00BA2071"/>
    <w:rsid w:val="00BA75F5"/>
    <w:rsid w:val="00BB0498"/>
    <w:rsid w:val="00BB090E"/>
    <w:rsid w:val="00BB0FA9"/>
    <w:rsid w:val="00BB2296"/>
    <w:rsid w:val="00BB34DE"/>
    <w:rsid w:val="00BB36D7"/>
    <w:rsid w:val="00BB3FF3"/>
    <w:rsid w:val="00BB47CF"/>
    <w:rsid w:val="00BB5858"/>
    <w:rsid w:val="00BC058A"/>
    <w:rsid w:val="00BC0990"/>
    <w:rsid w:val="00BC1F54"/>
    <w:rsid w:val="00BC2C97"/>
    <w:rsid w:val="00BC39E7"/>
    <w:rsid w:val="00BC5F58"/>
    <w:rsid w:val="00BD0DAE"/>
    <w:rsid w:val="00BD0F72"/>
    <w:rsid w:val="00BD220A"/>
    <w:rsid w:val="00BD2EFD"/>
    <w:rsid w:val="00BD6CB9"/>
    <w:rsid w:val="00BD6CFA"/>
    <w:rsid w:val="00BE3A63"/>
    <w:rsid w:val="00BE4718"/>
    <w:rsid w:val="00BE5B88"/>
    <w:rsid w:val="00BE7051"/>
    <w:rsid w:val="00BF0975"/>
    <w:rsid w:val="00BF3CC8"/>
    <w:rsid w:val="00BF3D6B"/>
    <w:rsid w:val="00BF44AB"/>
    <w:rsid w:val="00BF65F6"/>
    <w:rsid w:val="00C028BD"/>
    <w:rsid w:val="00C03568"/>
    <w:rsid w:val="00C04A0B"/>
    <w:rsid w:val="00C06A6A"/>
    <w:rsid w:val="00C12285"/>
    <w:rsid w:val="00C12E35"/>
    <w:rsid w:val="00C14A22"/>
    <w:rsid w:val="00C15451"/>
    <w:rsid w:val="00C15649"/>
    <w:rsid w:val="00C15B16"/>
    <w:rsid w:val="00C16FBA"/>
    <w:rsid w:val="00C2048D"/>
    <w:rsid w:val="00C215FD"/>
    <w:rsid w:val="00C2188B"/>
    <w:rsid w:val="00C21FFE"/>
    <w:rsid w:val="00C23AB7"/>
    <w:rsid w:val="00C23B07"/>
    <w:rsid w:val="00C24A18"/>
    <w:rsid w:val="00C25BB4"/>
    <w:rsid w:val="00C31552"/>
    <w:rsid w:val="00C3178F"/>
    <w:rsid w:val="00C32491"/>
    <w:rsid w:val="00C3720E"/>
    <w:rsid w:val="00C3776A"/>
    <w:rsid w:val="00C37962"/>
    <w:rsid w:val="00C40574"/>
    <w:rsid w:val="00C41823"/>
    <w:rsid w:val="00C42771"/>
    <w:rsid w:val="00C479B2"/>
    <w:rsid w:val="00C509CE"/>
    <w:rsid w:val="00C518E7"/>
    <w:rsid w:val="00C56BA7"/>
    <w:rsid w:val="00C57059"/>
    <w:rsid w:val="00C579D8"/>
    <w:rsid w:val="00C66069"/>
    <w:rsid w:val="00C6754A"/>
    <w:rsid w:val="00C70398"/>
    <w:rsid w:val="00C70C37"/>
    <w:rsid w:val="00C70DF8"/>
    <w:rsid w:val="00C7304B"/>
    <w:rsid w:val="00C758B9"/>
    <w:rsid w:val="00C80BA1"/>
    <w:rsid w:val="00C8184A"/>
    <w:rsid w:val="00C824D2"/>
    <w:rsid w:val="00C82A4C"/>
    <w:rsid w:val="00C87386"/>
    <w:rsid w:val="00C91B3D"/>
    <w:rsid w:val="00C91ECF"/>
    <w:rsid w:val="00C95F8A"/>
    <w:rsid w:val="00C9755F"/>
    <w:rsid w:val="00CA7BD0"/>
    <w:rsid w:val="00CB325F"/>
    <w:rsid w:val="00CB3AF3"/>
    <w:rsid w:val="00CB5494"/>
    <w:rsid w:val="00CB7C2A"/>
    <w:rsid w:val="00CC0C74"/>
    <w:rsid w:val="00CC3FF8"/>
    <w:rsid w:val="00CC4BF1"/>
    <w:rsid w:val="00CC5B58"/>
    <w:rsid w:val="00CC6782"/>
    <w:rsid w:val="00CC7428"/>
    <w:rsid w:val="00CC76D2"/>
    <w:rsid w:val="00CD0883"/>
    <w:rsid w:val="00CD48AC"/>
    <w:rsid w:val="00CD5D5A"/>
    <w:rsid w:val="00CE1449"/>
    <w:rsid w:val="00CE4418"/>
    <w:rsid w:val="00CE5D7B"/>
    <w:rsid w:val="00CE6D2F"/>
    <w:rsid w:val="00CF020A"/>
    <w:rsid w:val="00CF483A"/>
    <w:rsid w:val="00CF57A2"/>
    <w:rsid w:val="00D02A7C"/>
    <w:rsid w:val="00D0589B"/>
    <w:rsid w:val="00D06AF5"/>
    <w:rsid w:val="00D06C2B"/>
    <w:rsid w:val="00D06CB0"/>
    <w:rsid w:val="00D06DBA"/>
    <w:rsid w:val="00D122E6"/>
    <w:rsid w:val="00D12437"/>
    <w:rsid w:val="00D13EC2"/>
    <w:rsid w:val="00D15997"/>
    <w:rsid w:val="00D16426"/>
    <w:rsid w:val="00D17F47"/>
    <w:rsid w:val="00D207C1"/>
    <w:rsid w:val="00D22017"/>
    <w:rsid w:val="00D22092"/>
    <w:rsid w:val="00D2354D"/>
    <w:rsid w:val="00D25E0D"/>
    <w:rsid w:val="00D30CEE"/>
    <w:rsid w:val="00D33D74"/>
    <w:rsid w:val="00D402F0"/>
    <w:rsid w:val="00D4053D"/>
    <w:rsid w:val="00D406D7"/>
    <w:rsid w:val="00D43F20"/>
    <w:rsid w:val="00D44746"/>
    <w:rsid w:val="00D475F5"/>
    <w:rsid w:val="00D479E4"/>
    <w:rsid w:val="00D52FCE"/>
    <w:rsid w:val="00D53191"/>
    <w:rsid w:val="00D53414"/>
    <w:rsid w:val="00D53B4F"/>
    <w:rsid w:val="00D54DAF"/>
    <w:rsid w:val="00D556A1"/>
    <w:rsid w:val="00D67008"/>
    <w:rsid w:val="00D70E1D"/>
    <w:rsid w:val="00D716A3"/>
    <w:rsid w:val="00D72660"/>
    <w:rsid w:val="00D750C8"/>
    <w:rsid w:val="00D753CF"/>
    <w:rsid w:val="00D75D01"/>
    <w:rsid w:val="00D75D4C"/>
    <w:rsid w:val="00D82F23"/>
    <w:rsid w:val="00D84803"/>
    <w:rsid w:val="00D85027"/>
    <w:rsid w:val="00D86E43"/>
    <w:rsid w:val="00D878CA"/>
    <w:rsid w:val="00D879AB"/>
    <w:rsid w:val="00D958C5"/>
    <w:rsid w:val="00D95FEE"/>
    <w:rsid w:val="00D97ECD"/>
    <w:rsid w:val="00DA26CC"/>
    <w:rsid w:val="00DA6BF7"/>
    <w:rsid w:val="00DB035F"/>
    <w:rsid w:val="00DB1B1B"/>
    <w:rsid w:val="00DB62BC"/>
    <w:rsid w:val="00DB63E0"/>
    <w:rsid w:val="00DB743B"/>
    <w:rsid w:val="00DB76FC"/>
    <w:rsid w:val="00DC1035"/>
    <w:rsid w:val="00DC277E"/>
    <w:rsid w:val="00DC39BC"/>
    <w:rsid w:val="00DC5785"/>
    <w:rsid w:val="00DC6D02"/>
    <w:rsid w:val="00DD28A4"/>
    <w:rsid w:val="00DD3B4E"/>
    <w:rsid w:val="00DD40B4"/>
    <w:rsid w:val="00DD6349"/>
    <w:rsid w:val="00DD6CFE"/>
    <w:rsid w:val="00DE0A04"/>
    <w:rsid w:val="00DE2AF7"/>
    <w:rsid w:val="00DE409C"/>
    <w:rsid w:val="00DE4988"/>
    <w:rsid w:val="00DE7D72"/>
    <w:rsid w:val="00DF2CB8"/>
    <w:rsid w:val="00DF37F5"/>
    <w:rsid w:val="00DF4290"/>
    <w:rsid w:val="00DF4E11"/>
    <w:rsid w:val="00DF5D24"/>
    <w:rsid w:val="00DF60FD"/>
    <w:rsid w:val="00E00677"/>
    <w:rsid w:val="00E04B7F"/>
    <w:rsid w:val="00E07268"/>
    <w:rsid w:val="00E07303"/>
    <w:rsid w:val="00E076C2"/>
    <w:rsid w:val="00E07BF4"/>
    <w:rsid w:val="00E07E0B"/>
    <w:rsid w:val="00E10A42"/>
    <w:rsid w:val="00E130E4"/>
    <w:rsid w:val="00E131BD"/>
    <w:rsid w:val="00E14D23"/>
    <w:rsid w:val="00E167D8"/>
    <w:rsid w:val="00E17105"/>
    <w:rsid w:val="00E21AF6"/>
    <w:rsid w:val="00E23C9B"/>
    <w:rsid w:val="00E24949"/>
    <w:rsid w:val="00E25A32"/>
    <w:rsid w:val="00E329BD"/>
    <w:rsid w:val="00E35575"/>
    <w:rsid w:val="00E37E65"/>
    <w:rsid w:val="00E45527"/>
    <w:rsid w:val="00E45CE8"/>
    <w:rsid w:val="00E52C3B"/>
    <w:rsid w:val="00E56623"/>
    <w:rsid w:val="00E57894"/>
    <w:rsid w:val="00E5790E"/>
    <w:rsid w:val="00E63129"/>
    <w:rsid w:val="00E63A63"/>
    <w:rsid w:val="00E66369"/>
    <w:rsid w:val="00E66A1E"/>
    <w:rsid w:val="00E703DA"/>
    <w:rsid w:val="00E71300"/>
    <w:rsid w:val="00E71492"/>
    <w:rsid w:val="00E71AB0"/>
    <w:rsid w:val="00E72D04"/>
    <w:rsid w:val="00E738B0"/>
    <w:rsid w:val="00E77BFF"/>
    <w:rsid w:val="00E823C4"/>
    <w:rsid w:val="00E828BD"/>
    <w:rsid w:val="00E83480"/>
    <w:rsid w:val="00E86B1A"/>
    <w:rsid w:val="00E90737"/>
    <w:rsid w:val="00E9109D"/>
    <w:rsid w:val="00E932B6"/>
    <w:rsid w:val="00E95343"/>
    <w:rsid w:val="00E959C2"/>
    <w:rsid w:val="00EA0248"/>
    <w:rsid w:val="00EA7A3E"/>
    <w:rsid w:val="00EB14E1"/>
    <w:rsid w:val="00EB1896"/>
    <w:rsid w:val="00EB25A8"/>
    <w:rsid w:val="00EB3B47"/>
    <w:rsid w:val="00EB6B50"/>
    <w:rsid w:val="00EB7485"/>
    <w:rsid w:val="00EB795A"/>
    <w:rsid w:val="00EC16ED"/>
    <w:rsid w:val="00EC4848"/>
    <w:rsid w:val="00EC6EA6"/>
    <w:rsid w:val="00ED030D"/>
    <w:rsid w:val="00ED1D5A"/>
    <w:rsid w:val="00ED2214"/>
    <w:rsid w:val="00ED4EC1"/>
    <w:rsid w:val="00EE43F2"/>
    <w:rsid w:val="00EE4F55"/>
    <w:rsid w:val="00EE52AC"/>
    <w:rsid w:val="00EF1CE7"/>
    <w:rsid w:val="00EF25C3"/>
    <w:rsid w:val="00EF2B03"/>
    <w:rsid w:val="00EF46B6"/>
    <w:rsid w:val="00EF51DE"/>
    <w:rsid w:val="00EF7D2F"/>
    <w:rsid w:val="00F01485"/>
    <w:rsid w:val="00F03229"/>
    <w:rsid w:val="00F04191"/>
    <w:rsid w:val="00F04288"/>
    <w:rsid w:val="00F04527"/>
    <w:rsid w:val="00F072DC"/>
    <w:rsid w:val="00F141CF"/>
    <w:rsid w:val="00F142B4"/>
    <w:rsid w:val="00F17C41"/>
    <w:rsid w:val="00F206CE"/>
    <w:rsid w:val="00F21262"/>
    <w:rsid w:val="00F23B00"/>
    <w:rsid w:val="00F23CEB"/>
    <w:rsid w:val="00F24160"/>
    <w:rsid w:val="00F24BF8"/>
    <w:rsid w:val="00F2568D"/>
    <w:rsid w:val="00F26D84"/>
    <w:rsid w:val="00F27BBE"/>
    <w:rsid w:val="00F32997"/>
    <w:rsid w:val="00F35B25"/>
    <w:rsid w:val="00F41966"/>
    <w:rsid w:val="00F46400"/>
    <w:rsid w:val="00F46742"/>
    <w:rsid w:val="00F53B23"/>
    <w:rsid w:val="00F56837"/>
    <w:rsid w:val="00F62285"/>
    <w:rsid w:val="00F64358"/>
    <w:rsid w:val="00F70F3C"/>
    <w:rsid w:val="00F71B2C"/>
    <w:rsid w:val="00F72694"/>
    <w:rsid w:val="00F7497F"/>
    <w:rsid w:val="00F75A2B"/>
    <w:rsid w:val="00F76830"/>
    <w:rsid w:val="00F76F93"/>
    <w:rsid w:val="00F804F8"/>
    <w:rsid w:val="00F80EBF"/>
    <w:rsid w:val="00F81A64"/>
    <w:rsid w:val="00F828E0"/>
    <w:rsid w:val="00F86105"/>
    <w:rsid w:val="00F90ED6"/>
    <w:rsid w:val="00F92D35"/>
    <w:rsid w:val="00F9331D"/>
    <w:rsid w:val="00F93451"/>
    <w:rsid w:val="00FA5026"/>
    <w:rsid w:val="00FA745B"/>
    <w:rsid w:val="00FB0EB7"/>
    <w:rsid w:val="00FB56E7"/>
    <w:rsid w:val="00FB6220"/>
    <w:rsid w:val="00FB6B91"/>
    <w:rsid w:val="00FB728B"/>
    <w:rsid w:val="00FB7E9F"/>
    <w:rsid w:val="00FC4E0C"/>
    <w:rsid w:val="00FC5F2C"/>
    <w:rsid w:val="00FC67A1"/>
    <w:rsid w:val="00FD03CE"/>
    <w:rsid w:val="00FD07FE"/>
    <w:rsid w:val="00FD2E97"/>
    <w:rsid w:val="00FD300D"/>
    <w:rsid w:val="00FD6458"/>
    <w:rsid w:val="00FD732F"/>
    <w:rsid w:val="00FD752D"/>
    <w:rsid w:val="00FD7BDF"/>
    <w:rsid w:val="00FE0F3E"/>
    <w:rsid w:val="00FE2BDA"/>
    <w:rsid w:val="00FF093E"/>
    <w:rsid w:val="00FF1078"/>
    <w:rsid w:val="00FF39E6"/>
    <w:rsid w:val="00FF4D0D"/>
    <w:rsid w:val="00FF79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 w:type="paragraph" w:styleId="EndnoteText">
    <w:name w:val="endnote text"/>
    <w:basedOn w:val="Normal"/>
    <w:link w:val="EndnoteTextChar"/>
    <w:uiPriority w:val="99"/>
    <w:semiHidden/>
    <w:unhideWhenUsed/>
    <w:rsid w:val="00881DF4"/>
    <w:rPr>
      <w:sz w:val="20"/>
    </w:rPr>
  </w:style>
  <w:style w:type="character" w:customStyle="1" w:styleId="EndnoteTextChar">
    <w:name w:val="Endnote Text Char"/>
    <w:basedOn w:val="DefaultParagraphFont"/>
    <w:link w:val="EndnoteText"/>
    <w:uiPriority w:val="99"/>
    <w:semiHidden/>
    <w:rsid w:val="00881DF4"/>
    <w:rPr>
      <w:rFonts w:ascii="Aptos" w:hAnsi="Aptos"/>
    </w:rPr>
  </w:style>
  <w:style w:type="character" w:styleId="EndnoteReference">
    <w:name w:val="endnote reference"/>
    <w:basedOn w:val="DefaultParagraphFont"/>
    <w:uiPriority w:val="99"/>
    <w:semiHidden/>
    <w:unhideWhenUsed/>
    <w:rsid w:val="00881DF4"/>
    <w:rPr>
      <w:vertAlign w:val="superscript"/>
    </w:rPr>
  </w:style>
  <w:style w:type="character" w:styleId="CommentReference">
    <w:name w:val="annotation reference"/>
    <w:basedOn w:val="DefaultParagraphFont"/>
    <w:uiPriority w:val="99"/>
    <w:semiHidden/>
    <w:unhideWhenUsed/>
    <w:rsid w:val="00B874E3"/>
    <w:rPr>
      <w:sz w:val="16"/>
      <w:szCs w:val="16"/>
    </w:rPr>
  </w:style>
  <w:style w:type="paragraph" w:styleId="CommentText">
    <w:name w:val="annotation text"/>
    <w:basedOn w:val="Normal"/>
    <w:link w:val="CommentTextChar"/>
    <w:uiPriority w:val="99"/>
    <w:unhideWhenUsed/>
    <w:rsid w:val="00B874E3"/>
    <w:rPr>
      <w:sz w:val="20"/>
    </w:rPr>
  </w:style>
  <w:style w:type="character" w:customStyle="1" w:styleId="CommentTextChar">
    <w:name w:val="Comment Text Char"/>
    <w:basedOn w:val="DefaultParagraphFont"/>
    <w:link w:val="CommentText"/>
    <w:uiPriority w:val="99"/>
    <w:rsid w:val="00B874E3"/>
    <w:rPr>
      <w:rFonts w:ascii="Aptos" w:hAnsi="Aptos"/>
    </w:rPr>
  </w:style>
  <w:style w:type="paragraph" w:styleId="CommentSubject">
    <w:name w:val="annotation subject"/>
    <w:basedOn w:val="CommentText"/>
    <w:next w:val="CommentText"/>
    <w:link w:val="CommentSubjectChar"/>
    <w:uiPriority w:val="99"/>
    <w:semiHidden/>
    <w:unhideWhenUsed/>
    <w:rsid w:val="00B874E3"/>
    <w:rPr>
      <w:b/>
      <w:bCs/>
    </w:rPr>
  </w:style>
  <w:style w:type="character" w:customStyle="1" w:styleId="CommentSubjectChar">
    <w:name w:val="Comment Subject Char"/>
    <w:basedOn w:val="CommentTextChar"/>
    <w:link w:val="CommentSubject"/>
    <w:uiPriority w:val="99"/>
    <w:semiHidden/>
    <w:rsid w:val="00B874E3"/>
    <w:rPr>
      <w:rFonts w:ascii="Aptos" w:hAnsi="Aptos"/>
      <w:b/>
      <w:bCs/>
    </w:rPr>
  </w:style>
  <w:style w:type="character" w:styleId="FollowedHyperlink">
    <w:name w:val="FollowedHyperlink"/>
    <w:basedOn w:val="DefaultParagraphFont"/>
    <w:uiPriority w:val="99"/>
    <w:semiHidden/>
    <w:unhideWhenUsed/>
    <w:rsid w:val="004A026C"/>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1069575">
      <w:bodyDiv w:val="1"/>
      <w:marLeft w:val="0"/>
      <w:marRight w:val="0"/>
      <w:marTop w:val="0"/>
      <w:marBottom w:val="0"/>
      <w:divBdr>
        <w:top w:val="none" w:sz="0" w:space="0" w:color="auto"/>
        <w:left w:val="none" w:sz="0" w:space="0" w:color="auto"/>
        <w:bottom w:val="none" w:sz="0" w:space="0" w:color="auto"/>
        <w:right w:val="none" w:sz="0" w:space="0" w:color="auto"/>
      </w:divBdr>
    </w:div>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1301376488">
      <w:bodyDiv w:val="1"/>
      <w:marLeft w:val="0"/>
      <w:marRight w:val="0"/>
      <w:marTop w:val="0"/>
      <w:marBottom w:val="0"/>
      <w:divBdr>
        <w:top w:val="none" w:sz="0" w:space="0" w:color="auto"/>
        <w:left w:val="none" w:sz="0" w:space="0" w:color="auto"/>
        <w:bottom w:val="none" w:sz="0" w:space="0" w:color="auto"/>
        <w:right w:val="none" w:sz="0" w:space="0" w:color="auto"/>
      </w:divBdr>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parts@percival-scientific.com" TargetMode="External"/><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www.cdc.gov/niosh/idlh/124389.html" TargetMode="External"/><Relationship Id="rId7" Type="http://schemas.openxmlformats.org/officeDocument/2006/relationships/endnotes" Target="endnotes.xml"/><Relationship Id="rId12" Type="http://schemas.openxmlformats.org/officeDocument/2006/relationships/hyperlink" Target="mailto:customerservice@percival-scientific.com" TargetMode="External"/><Relationship Id="rId17" Type="http://schemas.openxmlformats.org/officeDocument/2006/relationships/image" Target="media/image7.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6.svg"/><Relationship Id="rId20" Type="http://schemas.openxmlformats.org/officeDocument/2006/relationships/hyperlink" Target="https://nam10.safelinks.protection.outlook.com/?url=https%3A%2F%2Fwww.osha.gov%2Fchemicaldata%2F183&amp;data=05%7C02%7Cdkiekhaefer%40percival-scientific.com%7C67128d396a3043272fbd08de1343e3ee%7C67b9c29f6f9c4ad9aa2b98ce5ec93d76%7C0%7C0%7C638969379807521982%7CUnknown%7CTWFpbGZsb3d8eyJFbXB0eU1hcGkiOnRydWUsIlYiOiIwLjAuMDAwMCIsIlAiOiJXaW4zMiIsIkFOIjoiTWFpbCIsIldUIjoyfQ%3D%3D%7C0%7C%7C%7C&amp;sdata=c%2FPNGdzOv9R%2FteBn8qAzNtbidh5H%2Fc%2BzbKHJwGcVub0%3D&amp;reserved=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sv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svg"/><Relationship Id="rId23" Type="http://schemas.openxmlformats.org/officeDocument/2006/relationships/hyperlink" Target="mailto:customerservice@percival-scientific.com" TargetMode="External"/><Relationship Id="rId10" Type="http://schemas.openxmlformats.org/officeDocument/2006/relationships/image" Target="media/image2.png"/><Relationship Id="rId19" Type="http://schemas.openxmlformats.org/officeDocument/2006/relationships/image" Target="media/image9.svg"/><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png"/><Relationship Id="rId22" Type="http://schemas.openxmlformats.org/officeDocument/2006/relationships/hyperlink" Target="mailto:parts@percival-scientific.com" TargetMode="Externa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17</Pages>
  <Words>2618</Words>
  <Characters>14823</Characters>
  <Application>Microsoft Office Word</Application>
  <DocSecurity>0</DocSecurity>
  <Lines>572</Lines>
  <Paragraphs>228</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17318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Daniel Kiekhaefer</cp:lastModifiedBy>
  <cp:revision>5</cp:revision>
  <cp:lastPrinted>2024-10-24T15:25:00Z</cp:lastPrinted>
  <dcterms:created xsi:type="dcterms:W3CDTF">2025-10-28T16:49:00Z</dcterms:created>
  <dcterms:modified xsi:type="dcterms:W3CDTF">2025-10-28T16:54:00Z</dcterms:modified>
</cp:coreProperties>
</file>